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B528E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6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10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CB528E">
      <w:pPr>
        <w:rPr>
          <w:noProof/>
        </w:rPr>
      </w:pPr>
    </w:p>
    <w:p w:rsidR="00000000" w:rsidRDefault="00CB528E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CB528E">
      <w:pPr>
        <w:jc w:val="right"/>
        <w:rPr>
          <w:noProof/>
        </w:rPr>
      </w:pPr>
    </w:p>
    <w:p w:rsidR="00000000" w:rsidRDefault="00CB528E">
      <w:pPr>
        <w:rPr>
          <w:noProof/>
          <w:kern w:val="0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CB528E">
      <w:pPr>
        <w:rPr>
          <w:noProof/>
        </w:rPr>
      </w:pPr>
    </w:p>
    <w:p w:rsidR="00000000" w:rsidRDefault="00CB528E">
      <w:pPr>
        <w:jc w:val="right"/>
        <w:rPr>
          <w:noProof/>
        </w:rPr>
      </w:pP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</w:t>
      </w:r>
    </w:p>
    <w:p w:rsidR="00000000" w:rsidRDefault="00CB528E">
      <w:pPr>
        <w:jc w:val="right"/>
        <w:rPr>
          <w:noProof/>
        </w:rPr>
      </w:pP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 xml:space="preserve">名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position w:val="1"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  <w:r>
        <w:rPr>
          <w:rFonts w:hint="eastAsia"/>
          <w:noProof/>
        </w:rPr>
        <w:t xml:space="preserve">　</w:t>
      </w:r>
    </w:p>
    <w:p w:rsidR="00000000" w:rsidRDefault="00CB528E">
      <w:pPr>
        <w:rPr>
          <w:noProof/>
        </w:rPr>
      </w:pPr>
    </w:p>
    <w:p w:rsidR="00000000" w:rsidRDefault="00CB528E">
      <w:pPr>
        <w:jc w:val="center"/>
        <w:rPr>
          <w:noProof/>
        </w:rPr>
      </w:pPr>
      <w:r>
        <w:rPr>
          <w:rFonts w:hint="eastAsia"/>
          <w:noProof/>
        </w:rPr>
        <w:t>公共下水道事業負担金徴収猶予消滅届</w:t>
      </w:r>
    </w:p>
    <w:p w:rsidR="00000000" w:rsidRDefault="00CB528E">
      <w:pPr>
        <w:rPr>
          <w:noProof/>
        </w:rPr>
      </w:pPr>
    </w:p>
    <w:p w:rsidR="00000000" w:rsidRDefault="00CB528E">
      <w:pPr>
        <w:rPr>
          <w:noProof/>
        </w:rPr>
      </w:pPr>
      <w:r>
        <w:rPr>
          <w:rFonts w:hint="eastAsia"/>
          <w:noProof/>
        </w:rPr>
        <w:t xml:space="preserve">　　　　年　　月　　日付けで徴収猶予の承認を受けた負担金について、次によりその</w:t>
      </w:r>
      <w:r>
        <w:rPr>
          <w:rFonts w:hint="eastAsia"/>
          <w:noProof/>
        </w:rPr>
        <w:t>猶予を継続して受ける理由が消滅したので、さくら市公共下水道事業受益者負担に関する条例施行規程第</w:t>
      </w:r>
      <w:r>
        <w:rPr>
          <w:noProof/>
        </w:rPr>
        <w:t>10</w:t>
      </w:r>
      <w:r>
        <w:rPr>
          <w:rFonts w:hint="eastAsia"/>
          <w:noProof/>
        </w:rPr>
        <w:t>条第</w:t>
      </w:r>
      <w:r>
        <w:rPr>
          <w:noProof/>
        </w:rPr>
        <w:t>4</w:t>
      </w:r>
      <w:r>
        <w:rPr>
          <w:rFonts w:hint="eastAsia"/>
          <w:noProof/>
        </w:rPr>
        <w:t>項の規定により届け出ます。</w:t>
      </w:r>
    </w:p>
    <w:p w:rsidR="00000000" w:rsidRDefault="00CB528E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518"/>
        <w:gridCol w:w="1050"/>
        <w:gridCol w:w="1050"/>
        <w:gridCol w:w="105"/>
        <w:gridCol w:w="630"/>
        <w:gridCol w:w="420"/>
        <w:gridCol w:w="1658"/>
        <w:gridCol w:w="2128"/>
      </w:tblGrid>
      <w:tr w:rsidR="00000000">
        <w:trPr>
          <w:cantSplit/>
          <w:trHeight w:val="705"/>
        </w:trPr>
        <w:tc>
          <w:tcPr>
            <w:tcW w:w="938" w:type="dxa"/>
            <w:vAlign w:val="center"/>
          </w:tcPr>
          <w:p w:rsidR="00000000" w:rsidRDefault="00CB528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負担開始年度</w:t>
            </w:r>
          </w:p>
        </w:tc>
        <w:tc>
          <w:tcPr>
            <w:tcW w:w="1568" w:type="dxa"/>
            <w:gridSpan w:val="2"/>
          </w:tcPr>
          <w:p w:rsidR="00000000" w:rsidRDefault="00CB528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155" w:type="dxa"/>
            <w:gridSpan w:val="2"/>
            <w:vAlign w:val="center"/>
          </w:tcPr>
          <w:p w:rsidR="00000000" w:rsidRDefault="00CB528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徴収猶予消滅地積</w:t>
            </w:r>
          </w:p>
        </w:tc>
        <w:tc>
          <w:tcPr>
            <w:tcW w:w="1050" w:type="dxa"/>
            <w:gridSpan w:val="2"/>
          </w:tcPr>
          <w:p w:rsidR="00000000" w:rsidRDefault="00CB528E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1658" w:type="dxa"/>
            <w:vAlign w:val="center"/>
          </w:tcPr>
          <w:p w:rsidR="00000000" w:rsidRDefault="00CB528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80"/>
              </w:rPr>
              <w:t>徴収猶</w:t>
            </w:r>
            <w:r>
              <w:rPr>
                <w:rFonts w:hint="eastAsia"/>
                <w:noProof/>
              </w:rPr>
              <w:t>予消滅負担金</w:t>
            </w:r>
          </w:p>
        </w:tc>
        <w:tc>
          <w:tcPr>
            <w:tcW w:w="2128" w:type="dxa"/>
          </w:tcPr>
          <w:p w:rsidR="00000000" w:rsidRDefault="00CB528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000000">
        <w:trPr>
          <w:cantSplit/>
          <w:trHeight w:val="353"/>
        </w:trPr>
        <w:tc>
          <w:tcPr>
            <w:tcW w:w="1456" w:type="dxa"/>
            <w:gridSpan w:val="2"/>
            <w:vMerge w:val="restart"/>
            <w:vAlign w:val="center"/>
          </w:tcPr>
          <w:p w:rsidR="00000000" w:rsidRDefault="00CB528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土地の所在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CB528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000000" w:rsidRDefault="00CB528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地積</w:t>
            </w:r>
          </w:p>
        </w:tc>
        <w:tc>
          <w:tcPr>
            <w:tcW w:w="1658" w:type="dxa"/>
            <w:vMerge w:val="restart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>徴収猶予消滅の理由</w:t>
            </w:r>
          </w:p>
        </w:tc>
        <w:tc>
          <w:tcPr>
            <w:tcW w:w="2128" w:type="dxa"/>
            <w:vMerge w:val="restart"/>
            <w:vAlign w:val="center"/>
          </w:tcPr>
          <w:p w:rsidR="00000000" w:rsidRDefault="00CB528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</w:tr>
      <w:tr w:rsidR="00000000">
        <w:trPr>
          <w:cantSplit/>
          <w:trHeight w:val="352"/>
        </w:trPr>
        <w:tc>
          <w:tcPr>
            <w:tcW w:w="1456" w:type="dxa"/>
            <w:gridSpan w:val="2"/>
            <w:vMerge/>
            <w:vAlign w:val="center"/>
          </w:tcPr>
          <w:p w:rsidR="00000000" w:rsidRDefault="00CB528E">
            <w:pPr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000000" w:rsidRDefault="00CB528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公簿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現況</w:t>
            </w:r>
          </w:p>
        </w:tc>
        <w:tc>
          <w:tcPr>
            <w:tcW w:w="1155" w:type="dxa"/>
            <w:gridSpan w:val="3"/>
            <w:vMerge/>
            <w:tcBorders>
              <w:bottom w:val="nil"/>
            </w:tcBorders>
            <w:vAlign w:val="center"/>
          </w:tcPr>
          <w:p w:rsidR="00000000" w:rsidRDefault="00CB528E">
            <w:pPr>
              <w:rPr>
                <w:noProof/>
              </w:rPr>
            </w:pPr>
          </w:p>
        </w:tc>
        <w:tc>
          <w:tcPr>
            <w:tcW w:w="1658" w:type="dxa"/>
            <w:vMerge/>
            <w:vAlign w:val="center"/>
          </w:tcPr>
          <w:p w:rsidR="00000000" w:rsidRDefault="00CB528E">
            <w:pPr>
              <w:rPr>
                <w:noProof/>
              </w:rPr>
            </w:pPr>
          </w:p>
        </w:tc>
        <w:tc>
          <w:tcPr>
            <w:tcW w:w="2128" w:type="dxa"/>
            <w:vMerge/>
            <w:vAlign w:val="center"/>
          </w:tcPr>
          <w:p w:rsidR="00000000" w:rsidRDefault="00CB528E">
            <w:pPr>
              <w:rPr>
                <w:noProof/>
              </w:rPr>
            </w:pPr>
          </w:p>
        </w:tc>
      </w:tr>
      <w:tr w:rsidR="00000000">
        <w:trPr>
          <w:cantSplit/>
          <w:trHeight w:val="353"/>
        </w:trPr>
        <w:tc>
          <w:tcPr>
            <w:tcW w:w="1456" w:type="dxa"/>
            <w:gridSpan w:val="2"/>
            <w:vMerge w:val="restart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nil"/>
              <w:right w:val="nil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</w:tcPr>
          <w:p w:rsidR="00000000" w:rsidRDefault="00CB528E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1658" w:type="dxa"/>
            <w:vMerge w:val="restart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8" w:type="dxa"/>
            <w:vMerge w:val="restart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52"/>
        </w:trPr>
        <w:tc>
          <w:tcPr>
            <w:tcW w:w="1456" w:type="dxa"/>
            <w:gridSpan w:val="2"/>
            <w:vMerge/>
            <w:vAlign w:val="center"/>
          </w:tcPr>
          <w:p w:rsidR="00000000" w:rsidRDefault="00CB528E">
            <w:pPr>
              <w:rPr>
                <w:noProof/>
              </w:rPr>
            </w:pPr>
          </w:p>
        </w:tc>
        <w:tc>
          <w:tcPr>
            <w:tcW w:w="1050" w:type="dxa"/>
            <w:vMerge/>
            <w:vAlign w:val="center"/>
          </w:tcPr>
          <w:p w:rsidR="00000000" w:rsidRDefault="00CB528E">
            <w:pPr>
              <w:rPr>
                <w:noProof/>
              </w:rPr>
            </w:pPr>
          </w:p>
        </w:tc>
        <w:tc>
          <w:tcPr>
            <w:tcW w:w="1050" w:type="dxa"/>
            <w:vMerge/>
            <w:vAlign w:val="center"/>
          </w:tcPr>
          <w:p w:rsidR="00000000" w:rsidRDefault="00CB528E">
            <w:pPr>
              <w:rPr>
                <w:noProof/>
              </w:rPr>
            </w:pPr>
          </w:p>
        </w:tc>
        <w:tc>
          <w:tcPr>
            <w:tcW w:w="735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000000" w:rsidRDefault="00CB528E">
            <w:pPr>
              <w:jc w:val="right"/>
              <w:rPr>
                <w:noProof/>
              </w:rPr>
            </w:pPr>
          </w:p>
        </w:tc>
        <w:tc>
          <w:tcPr>
            <w:tcW w:w="1658" w:type="dxa"/>
            <w:vMerge/>
            <w:vAlign w:val="center"/>
          </w:tcPr>
          <w:p w:rsidR="00000000" w:rsidRDefault="00CB528E">
            <w:pPr>
              <w:rPr>
                <w:noProof/>
              </w:rPr>
            </w:pPr>
          </w:p>
        </w:tc>
        <w:tc>
          <w:tcPr>
            <w:tcW w:w="2128" w:type="dxa"/>
            <w:vMerge/>
            <w:vAlign w:val="center"/>
          </w:tcPr>
          <w:p w:rsidR="00000000" w:rsidRDefault="00CB528E">
            <w:pPr>
              <w:rPr>
                <w:noProof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456" w:type="dxa"/>
            <w:gridSpan w:val="2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5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05"/>
        </w:trPr>
        <w:tc>
          <w:tcPr>
            <w:tcW w:w="1456" w:type="dxa"/>
            <w:gridSpan w:val="2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5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05"/>
        </w:trPr>
        <w:tc>
          <w:tcPr>
            <w:tcW w:w="1456" w:type="dxa"/>
            <w:gridSpan w:val="2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5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05"/>
        </w:trPr>
        <w:tc>
          <w:tcPr>
            <w:tcW w:w="1456" w:type="dxa"/>
            <w:gridSpan w:val="2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5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05"/>
        </w:trPr>
        <w:tc>
          <w:tcPr>
            <w:tcW w:w="1456" w:type="dxa"/>
            <w:gridSpan w:val="2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righ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5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8" w:type="dxa"/>
            <w:vAlign w:val="center"/>
          </w:tcPr>
          <w:p w:rsidR="00000000" w:rsidRDefault="00CB528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CB528E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528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CB528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528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CB528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8E"/>
    <w:rsid w:val="00C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C1607-0F38-45BB-A7FF-BED8BA28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2019-03-25T12:18:00Z</dcterms:created>
  <dcterms:modified xsi:type="dcterms:W3CDTF">2019-03-25T12:18:00Z</dcterms:modified>
</cp:coreProperties>
</file>