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未就学児</w:t>
      </w:r>
      <w:r>
        <w:rPr>
          <w:rFonts w:hint="eastAsia"/>
        </w:rPr>
        <w:t>1</w:t>
      </w:r>
      <w:r>
        <w:rPr>
          <w:rFonts w:hint="eastAsia"/>
        </w:rPr>
        <w:t>人に係る均等割額軽</w:t>
      </w:r>
      <w:bookmarkStart w:id="0" w:name="_GoBack"/>
      <w:bookmarkEnd w:id="0"/>
      <w:r>
        <w:rPr>
          <w:rFonts w:hint="eastAsia"/>
        </w:rPr>
        <w:t>減額（年度額）</w:t>
      </w:r>
    </w:p>
    <w:tbl>
      <w:tblPr>
        <w:tblStyle w:val="11"/>
        <w:tblW w:w="838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45"/>
        <w:gridCol w:w="1680"/>
        <w:gridCol w:w="1679"/>
        <w:gridCol w:w="1891"/>
        <w:gridCol w:w="1890"/>
      </w:tblGrid>
      <w:tr>
        <w:trPr>
          <w:trHeight w:val="375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世帯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未就学児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1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人あたり均等割額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軽減割合</w:t>
            </w:r>
          </w:p>
        </w:tc>
      </w:tr>
      <w:tr>
        <w:trPr>
          <w:trHeight w:val="375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90D7F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減額前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D96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D966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減額後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0D7F0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90D7F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減額前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D96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D966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減額後</w:t>
            </w:r>
          </w:p>
        </w:tc>
      </w:tr>
      <w:tr>
        <w:trPr>
          <w:trHeight w:val="37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7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割軽減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10,020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5,010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7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割軽減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8.5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割軽減</w:t>
            </w:r>
          </w:p>
        </w:tc>
      </w:tr>
      <w:tr>
        <w:trPr>
          <w:trHeight w:val="37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5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割軽減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16,700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8,350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5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割軽減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7.5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割軽減</w:t>
            </w:r>
          </w:p>
        </w:tc>
      </w:tr>
      <w:tr>
        <w:trPr>
          <w:trHeight w:val="37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割軽減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26,720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13,360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割軽減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6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割軽減</w:t>
            </w:r>
          </w:p>
        </w:tc>
      </w:tr>
      <w:tr>
        <w:trPr>
          <w:trHeight w:val="37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軽減なし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33,400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16,700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円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軽減なし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5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割軽減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※表中の税額は医療保険分と後期高齢者支援金分の合計です。</w:t>
      </w:r>
    </w:p>
    <w:p>
      <w:pPr>
        <w:pStyle w:val="0"/>
        <w:rPr>
          <w:rFonts w:hint="eastAsia"/>
        </w:rPr>
      </w:pPr>
      <w:r>
        <w:rPr>
          <w:rFonts w:hint="eastAsia"/>
        </w:rPr>
        <w:t>※未就学児均等割額減額後の税額が賦課限度額を超えている場合は、賦課限度額が税額となります。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LU8124</dc:creator>
  <cp:lastModifiedBy>LU8124</cp:lastModifiedBy>
  <dcterms:created xsi:type="dcterms:W3CDTF">2022-04-18T04:18:00Z</dcterms:created>
  <dcterms:modified xsi:type="dcterms:W3CDTF">2022-04-18T05:01:28Z</dcterms:modified>
  <cp:revision>0</cp:revision>
</cp:coreProperties>
</file>