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別紙</w:t>
      </w:r>
      <w:r>
        <w:rPr>
          <w:rFonts w:hint="eastAsia" w:ascii="ＭＳ Ｐ明朝" w:hAnsi="ＭＳ Ｐ明朝" w:eastAsia="ＭＳ Ｐ明朝"/>
          <w:sz w:val="22"/>
        </w:rPr>
        <w:t>2</w:t>
      </w:r>
      <w:r>
        <w:rPr>
          <w:rFonts w:hint="eastAsia" w:ascii="ＭＳ Ｐ明朝" w:hAnsi="ＭＳ Ｐ明朝" w:eastAsia="ＭＳ Ｐ明朝"/>
          <w:sz w:val="22"/>
        </w:rPr>
        <w:t>（用途区分変更）</w:t>
      </w:r>
    </w:p>
    <w:p>
      <w:pPr>
        <w:pStyle w:val="0"/>
        <w:jc w:val="center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  <w:sz w:val="36"/>
        </w:rPr>
        <w:t>標準スケジュー</w:t>
      </w:r>
      <w:bookmarkStart w:id="0" w:name="_GoBack"/>
      <w:bookmarkEnd w:id="0"/>
      <w:r>
        <w:rPr>
          <w:rFonts w:hint="eastAsia" w:ascii="ＭＳ Ｐ明朝" w:hAnsi="ＭＳ Ｐ明朝" w:eastAsia="ＭＳ Ｐ明朝"/>
          <w:sz w:val="36"/>
        </w:rPr>
        <w:t>ル（用途区分変更）</w:t>
      </w:r>
    </w:p>
    <w:tbl>
      <w:tblPr>
        <w:tblStyle w:val="17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63"/>
        <w:gridCol w:w="3144"/>
        <w:gridCol w:w="1626"/>
        <w:gridCol w:w="1625"/>
        <w:gridCol w:w="1541"/>
      </w:tblGrid>
      <w:tr>
        <w:trPr>
          <w:trHeight w:val="720" w:hRule="atLeast"/>
        </w:trPr>
        <w:tc>
          <w:tcPr>
            <w:tcW w:w="62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事務手続き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月受付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１１月受付</w:t>
            </w:r>
          </w:p>
        </w:tc>
        <w:tc>
          <w:tcPr>
            <w:tcW w:w="178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月受付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restart"/>
            <w:tcBorders>
              <w:top w:val="doub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事前相談</w:t>
            </w:r>
          </w:p>
        </w:tc>
        <w:tc>
          <w:tcPr>
            <w:tcW w:w="1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</w:t>
            </w:r>
          </w:p>
        </w:tc>
        <w:tc>
          <w:tcPr>
            <w:tcW w:w="1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</w:t>
            </w:r>
          </w:p>
        </w:tc>
        <w:tc>
          <w:tcPr>
            <w:tcW w:w="178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２月中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受付締切り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62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１１月末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92" w:type="dxa"/>
            <w:gridSpan w:val="3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※受付最終日が閉庁日の場合、その前の開庁日の業務時間内</w:t>
            </w:r>
            <w:r>
              <w:rPr>
                <w:rFonts w:hint="eastAsia" w:ascii="ＭＳ Ｐ明朝" w:hAnsi="ＭＳ Ｐ明朝" w:eastAsia="ＭＳ Ｐ明朝"/>
              </w:rPr>
              <w:t>(17</w:t>
            </w:r>
            <w:r>
              <w:rPr>
                <w:rFonts w:hint="eastAsia" w:ascii="ＭＳ Ｐ明朝" w:hAnsi="ＭＳ Ｐ明朝" w:eastAsia="ＭＳ Ｐ明朝"/>
              </w:rPr>
              <w:t>時</w:t>
            </w:r>
            <w:r>
              <w:rPr>
                <w:rFonts w:hint="eastAsia" w:ascii="ＭＳ Ｐ明朝" w:hAnsi="ＭＳ Ｐ明朝" w:eastAsia="ＭＳ Ｐ明朝"/>
              </w:rPr>
              <w:t>15</w:t>
            </w:r>
            <w:r>
              <w:rPr>
                <w:rFonts w:hint="eastAsia" w:ascii="ＭＳ Ｐ明朝" w:hAnsi="ＭＳ Ｐ明朝" w:eastAsia="ＭＳ Ｐ明朝"/>
              </w:rPr>
              <w:t>分</w:t>
            </w:r>
            <w:r>
              <w:rPr>
                <w:rFonts w:hint="eastAsia" w:ascii="ＭＳ Ｐ明朝" w:hAnsi="ＭＳ Ｐ明朝" w:eastAsia="ＭＳ Ｐ明朝"/>
              </w:rPr>
              <w:t>)</w:t>
            </w:r>
            <w:r>
              <w:rPr>
                <w:rFonts w:hint="eastAsia" w:ascii="ＭＳ Ｐ明朝" w:hAnsi="ＭＳ Ｐ明朝" w:eastAsia="ＭＳ Ｐ明朝"/>
              </w:rPr>
              <w:t>まで。</w:t>
            </w:r>
          </w:p>
        </w:tc>
      </w:tr>
      <w:tr>
        <w:trPr>
          <w:trHeight w:val="68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関係団体へ意見照会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  <w:tc>
          <w:tcPr>
            <w:tcW w:w="189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  <w:tc>
          <w:tcPr>
            <w:tcW w:w="178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4</w:t>
            </w:r>
            <w:r>
              <w:rPr>
                <w:rFonts w:hint="eastAsia" w:ascii="ＭＳ Ｐ明朝" w:hAnsi="ＭＳ Ｐ明朝" w:eastAsia="ＭＳ Ｐ明朝"/>
              </w:rPr>
              <w:t>月～</w:t>
            </w: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農業振興地域整備促進協議会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  <w:tc>
          <w:tcPr>
            <w:tcW w:w="1789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月末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8" w:type="dxa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条　公告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789" w:type="dxa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</w:tr>
      <w:tr>
        <w:trPr>
          <w:trHeight w:val="710" w:hRule="atLeast"/>
        </w:trPr>
        <w:tc>
          <w:tcPr>
            <w:tcW w:w="84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  <w:b w:val="0"/>
                <w:sz w:val="24"/>
                <w:u w:val="double" w:color="auto"/>
              </w:rPr>
              <w:t>面積が１</w:t>
            </w:r>
            <w:r>
              <w:rPr>
                <w:rFonts w:hint="eastAsia" w:ascii="ＭＳ Ｐ明朝" w:hAnsi="ＭＳ Ｐ明朝" w:eastAsia="ＭＳ Ｐ明朝"/>
                <w:b w:val="0"/>
                <w:sz w:val="24"/>
                <w:u w:val="double" w:color="auto"/>
              </w:rPr>
              <w:t>ha</w:t>
            </w:r>
            <w:r>
              <w:rPr>
                <w:rFonts w:hint="eastAsia" w:ascii="ＭＳ Ｐ明朝" w:hAnsi="ＭＳ Ｐ明朝" w:eastAsia="ＭＳ Ｐ明朝"/>
                <w:b w:val="0"/>
                <w:sz w:val="24"/>
                <w:u w:val="double" w:color="auto"/>
              </w:rPr>
              <w:t>を超える場合</w:t>
            </w:r>
            <w:r>
              <w:rPr>
                <w:rFonts w:hint="eastAsia" w:ascii="ＭＳ Ｐ明朝" w:hAnsi="ＭＳ Ｐ明朝" w:eastAsia="ＭＳ Ｐ明朝"/>
                <w:sz w:val="24"/>
              </w:rPr>
              <w:t>、更に下記のスケジュールが追加となります。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県</w:t>
            </w:r>
          </w:p>
        </w:tc>
        <w:tc>
          <w:tcPr>
            <w:tcW w:w="3698" w:type="dxa"/>
            <w:vMerge w:val="restart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農振制度調整会議地方部会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</w:tr>
      <w:tr>
        <w:trPr>
          <w:trHeight w:val="710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事前協議回答期限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</w:t>
            </w:r>
            <w:r>
              <w:rPr>
                <w:rFonts w:hint="eastAsia" w:ascii="ＭＳ Ｐ明朝" w:hAnsi="ＭＳ Ｐ明朝" w:eastAsia="ＭＳ Ｐ明朝"/>
              </w:rPr>
              <w:t>20</w:t>
            </w:r>
            <w:r>
              <w:rPr>
                <w:rFonts w:hint="eastAsia" w:ascii="ＭＳ Ｐ明朝" w:hAnsi="ＭＳ Ｐ明朝" w:eastAsia="ＭＳ Ｐ明朝"/>
              </w:rPr>
              <w:t>日</w:t>
            </w:r>
          </w:p>
        </w:tc>
      </w:tr>
      <w:tr>
        <w:trPr>
          <w:trHeight w:val="890" w:hRule="atLeast"/>
        </w:trPr>
        <w:tc>
          <w:tcPr>
            <w:tcW w:w="563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条</w:t>
            </w:r>
          </w:p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公告縦覧及び異議申出期限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11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3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7</w:t>
            </w:r>
            <w:r>
              <w:rPr>
                <w:rFonts w:hint="eastAsia" w:ascii="ＭＳ Ｐ明朝" w:hAnsi="ＭＳ Ｐ明朝" w:eastAsia="ＭＳ Ｐ明朝"/>
              </w:rPr>
              <w:t>月下旬～</w:t>
            </w:r>
          </w:p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</w:tr>
      <w:tr>
        <w:trPr>
          <w:trHeight w:val="730" w:hRule="atLeast"/>
        </w:trPr>
        <w:tc>
          <w:tcPr>
            <w:tcW w:w="563" w:type="dxa"/>
            <w:vMerge w:val="continue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条　法定協議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5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9</w:t>
            </w:r>
            <w:r>
              <w:rPr>
                <w:rFonts w:hint="eastAsia" w:ascii="ＭＳ Ｐ明朝" w:hAnsi="ＭＳ Ｐ明朝" w:eastAsia="ＭＳ Ｐ明朝"/>
              </w:rPr>
              <w:t>月下旬</w:t>
            </w:r>
          </w:p>
        </w:tc>
      </w:tr>
      <w:tr>
        <w:trPr>
          <w:trHeight w:val="690" w:hRule="atLeast"/>
        </w:trPr>
        <w:tc>
          <w:tcPr>
            <w:tcW w:w="62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県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8</w:t>
            </w:r>
            <w:r>
              <w:rPr>
                <w:rFonts w:hint="eastAsia" w:ascii="ＭＳ Ｐ明朝" w:hAnsi="ＭＳ Ｐ明朝" w:eastAsia="ＭＳ Ｐ明朝"/>
              </w:rPr>
              <w:t>条　同意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月上旬</w:t>
            </w:r>
          </w:p>
        </w:tc>
      </w:tr>
      <w:tr>
        <w:trPr>
          <w:trHeight w:val="680" w:hRule="atLeast"/>
        </w:trPr>
        <w:tc>
          <w:tcPr>
            <w:tcW w:w="62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市</w:t>
            </w:r>
          </w:p>
        </w:tc>
        <w:tc>
          <w:tcPr>
            <w:tcW w:w="3698" w:type="dxa"/>
            <w:vMerge w:val="restart"/>
            <w:vAlign w:val="center"/>
          </w:tcPr>
          <w:p>
            <w:pPr>
              <w:pStyle w:val="0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法第</w:t>
            </w:r>
            <w:r>
              <w:rPr>
                <w:rFonts w:hint="eastAsia" w:ascii="ＭＳ Ｐ明朝" w:hAnsi="ＭＳ Ｐ明朝" w:eastAsia="ＭＳ Ｐ明朝"/>
              </w:rPr>
              <w:t>12</w:t>
            </w:r>
            <w:r>
              <w:rPr>
                <w:rFonts w:hint="eastAsia" w:ascii="ＭＳ Ｐ明朝" w:hAnsi="ＭＳ Ｐ明朝" w:eastAsia="ＭＳ Ｐ明朝"/>
              </w:rPr>
              <w:t>条　公告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2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6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10</w:t>
            </w:r>
            <w:r>
              <w:rPr>
                <w:rFonts w:hint="eastAsia" w:ascii="ＭＳ Ｐ明朝" w:hAnsi="ＭＳ Ｐ明朝" w:eastAsia="ＭＳ Ｐ明朝"/>
              </w:rPr>
              <w:t>月中旬</w:t>
            </w:r>
          </w:p>
        </w:tc>
      </w:tr>
    </w:tbl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注意事項</w: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・標準的なスケジュールを示したものです。審議の内容によっては１～２か月伸びることもあります。</w:t>
      </w:r>
    </w:p>
    <w:p>
      <w:pPr>
        <w:pStyle w:val="0"/>
        <w:ind w:left="210" w:hanging="210" w:hangingChars="100"/>
        <w:rPr>
          <w:rFonts w:hint="eastAsia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・事前協議で保留となった案件については、一年以内であれば再協議は可能ですが、一年経過したものは、新規扱いとなります。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1</Pages>
  <Words>74</Words>
  <Characters>592</Characters>
  <Application>JUST Note</Application>
  <Lines>234</Lines>
  <Paragraphs>91</Paragraphs>
  <CharactersWithSpaces>596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2019-08-13T07:38:00Z</dcterms:created>
  <dcterms:modified xsi:type="dcterms:W3CDTF">2020-02-20T00:17:37Z</dcterms:modified>
  <cp:revision>10</cp:revision>
</cp:coreProperties>
</file>