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点　検　業　務　等　請　負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w:t>
      </w:r>
      <w:r>
        <w:rPr>
          <w:rFonts w:hint="eastAsia" w:ascii="ＭＳ 明朝" w:hAnsi="ＭＳ 明朝"/>
          <w:spacing w:val="210"/>
          <w:kern w:val="0"/>
          <w:fitText w:val="1470" w:id="1"/>
        </w:rPr>
        <w:t>業務</w:t>
      </w:r>
      <w:r>
        <w:rPr>
          <w:rFonts w:hint="eastAsia" w:ascii="ＭＳ 明朝" w:hAnsi="ＭＳ 明朝"/>
          <w:kern w:val="0"/>
          <w:fitText w:val="1470" w:id="1"/>
        </w:rPr>
        <w:t>名</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05"/>
          <w:kern w:val="0"/>
          <w:fitText w:val="1470" w:id="2"/>
        </w:rPr>
        <w:t>履行場</w:t>
      </w:r>
      <w:r>
        <w:rPr>
          <w:rFonts w:hint="eastAsia" w:ascii="ＭＳ 明朝" w:hAnsi="ＭＳ 明朝"/>
          <w:kern w:val="0"/>
          <w:fitText w:val="147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105"/>
          <w:kern w:val="0"/>
          <w:fitText w:val="1470" w:id="3"/>
        </w:rPr>
        <w:t>履行期</w:t>
      </w:r>
      <w:r>
        <w:rPr>
          <w:rFonts w:hint="eastAsia" w:ascii="ＭＳ 明朝" w:hAnsi="ＭＳ 明朝"/>
          <w:kern w:val="0"/>
          <w:fitText w:val="1470" w:id="3"/>
        </w:rPr>
        <w:t>間</w:t>
      </w:r>
      <w:r>
        <w:rPr>
          <w:rFonts w:hint="eastAsia" w:ascii="ＭＳ 明朝" w:hAnsi="ＭＳ 明朝"/>
          <w:kern w:val="0"/>
        </w:rPr>
        <w:t>　　　　自　　令和　　年　　月　　日</w:t>
      </w:r>
    </w:p>
    <w:p>
      <w:pPr>
        <w:pStyle w:val="0"/>
        <w:autoSpaceDE w:val="0"/>
        <w:autoSpaceDN w:val="0"/>
        <w:adjustRightInd w:val="0"/>
        <w:ind w:firstLine="2730" w:firstLineChars="1300"/>
        <w:jc w:val="both"/>
        <w:rPr>
          <w:rFonts w:hint="default" w:ascii="ＭＳ 明朝" w:hAnsi="ＭＳ 明朝"/>
          <w:kern w:val="0"/>
        </w:rPr>
      </w:pPr>
      <w:r>
        <w:rPr>
          <w:rFonts w:hint="eastAsia" w:ascii="ＭＳ 明朝" w:hAnsi="ＭＳ 明朝"/>
          <w:kern w:val="0"/>
        </w:rPr>
        <w:t>至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105"/>
          <w:kern w:val="0"/>
          <w:fitText w:val="1470" w:id="4"/>
        </w:rPr>
        <w:t>契約金</w:t>
      </w:r>
      <w:r>
        <w:rPr>
          <w:rFonts w:hint="eastAsia" w:ascii="ＭＳ 明朝" w:hAnsi="ＭＳ 明朝"/>
          <w:kern w:val="0"/>
          <w:fitText w:val="1470" w:id="4"/>
        </w:rPr>
        <w:t>額</w:t>
      </w:r>
      <w:r>
        <w:rPr>
          <w:rFonts w:hint="eastAsia" w:ascii="ＭＳ 明朝" w:hAnsi="ＭＳ 明朝"/>
          <w:kern w:val="0"/>
        </w:rPr>
        <w:t>　　　　￥　　　　　　　　－</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うち取引に係る消費税及び地方消費税の額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の額」は、消費税法第２８条第１項、第２９条及び地方税法第７２条の８２、第７２条の８３の規定により算出したもので、契約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５　</w:t>
      </w:r>
      <w:r>
        <w:rPr>
          <w:rFonts w:hint="eastAsia" w:ascii="ＭＳ 明朝" w:hAnsi="ＭＳ 明朝"/>
          <w:spacing w:val="52"/>
          <w:kern w:val="0"/>
          <w:fitText w:val="1470" w:id="5"/>
        </w:rPr>
        <w:t>契約保証</w:t>
      </w:r>
      <w:r>
        <w:rPr>
          <w:rFonts w:hint="eastAsia" w:ascii="ＭＳ 明朝" w:hAnsi="ＭＳ 明朝"/>
          <w:spacing w:val="2"/>
          <w:kern w:val="0"/>
          <w:fitText w:val="1470" w:id="5"/>
        </w:rPr>
        <w:t>金</w:t>
      </w:r>
      <w:r>
        <w:rPr>
          <w:rFonts w:hint="eastAsia" w:ascii="ＭＳ 明朝" w:hAnsi="ＭＳ 明朝"/>
          <w:kern w:val="0"/>
        </w:rPr>
        <w:t>　　　　免　除</w:t>
      </w:r>
    </w:p>
    <w:p>
      <w:pPr>
        <w:pStyle w:val="0"/>
        <w:autoSpaceDE w:val="0"/>
        <w:autoSpaceDN w:val="0"/>
        <w:adjustRightInd w:val="0"/>
        <w:jc w:val="both"/>
        <w:rPr>
          <w:rFonts w:hint="default"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上記の業務について、発注者「さくら市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rPr>
        <w:t>○」と受注者「　　　　　　　　　　　　　　　　」は、各々の対等な立場における合意に基づいて、次の条項によって公正な契約を締結し、信義に従って誠実にこれを履行するものとする。</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本契約の証として本書２通を作成し、当事者記名押印の上、各自１通を保有する。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840" w:firstLineChars="4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発注者　　住　所　　栃木県さくら市氏家</w:t>
      </w:r>
      <w:r>
        <w:rPr>
          <w:rFonts w:hint="eastAsia" w:ascii="ＭＳ 明朝" w:hAnsi="ＭＳ 明朝"/>
          <w:kern w:val="0"/>
        </w:rPr>
        <w:t>2771</w:t>
      </w:r>
    </w:p>
    <w:p>
      <w:pPr>
        <w:pStyle w:val="0"/>
        <w:autoSpaceDE w:val="0"/>
        <w:autoSpaceDN w:val="0"/>
        <w:adjustRightInd w:val="0"/>
        <w:ind w:firstLine="3780" w:firstLineChars="1800"/>
        <w:jc w:val="left"/>
        <w:rPr>
          <w:rFonts w:hint="eastAsia" w:ascii="ＭＳ 明朝" w:hAnsi="ＭＳ 明朝"/>
          <w:kern w:val="0"/>
        </w:rPr>
      </w:pPr>
      <w:r>
        <w:rPr>
          <w:rFonts w:hint="eastAsia" w:ascii="ＭＳ 明朝" w:hAnsi="ＭＳ 明朝"/>
          <w:kern w:val="0"/>
        </w:rPr>
        <w:t>氏　名　　さくら市</w:t>
      </w:r>
    </w:p>
    <w:p>
      <w:pPr>
        <w:pStyle w:val="0"/>
        <w:autoSpaceDE w:val="0"/>
        <w:autoSpaceDN w:val="0"/>
        <w:adjustRightInd w:val="0"/>
        <w:ind w:firstLine="4830" w:firstLineChars="2300"/>
        <w:jc w:val="left"/>
        <w:rPr>
          <w:rFonts w:hint="default" w:ascii="ＭＳ 明朝" w:hAnsi="ＭＳ 明朝"/>
          <w:kern w:val="0"/>
        </w:rPr>
      </w:pPr>
      <w:r>
        <w:rPr>
          <w:rFonts w:hint="eastAsia" w:ascii="ＭＳ 明朝" w:hAnsi="ＭＳ 明朝"/>
          <w:kern w:val="0"/>
        </w:rPr>
        <w:t>さくら市長　○　○　○　○</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sz w:val="16"/>
        </w:rPr>
        <w:t>印</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780" w:firstLineChars="1800"/>
        <w:jc w:val="left"/>
        <w:rPr>
          <w:rFonts w:hint="default"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kern w:val="0"/>
        </w:rPr>
        <w:t>第１条　発注者及び受注者は、この契約書に基づき、設計図書（別冊の仕様書、図面、現場説明書及び現場説明に対する質</w:t>
      </w:r>
      <w:r>
        <w:rPr>
          <w:rFonts w:hint="eastAsia" w:ascii="ＭＳ 明朝" w:hAnsi="ＭＳ 明朝" w:eastAsia="ＭＳ 明朝"/>
          <w:kern w:val="0"/>
        </w:rPr>
        <w:t>問回答書をいう。以下同じ。）に従い、日本国の法令を遵守し、この契約（この契約書及び仕様書等を内容とする業務の契約をいう。以下同じ。）を履行しなければならない。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受注者は、頭書記載の業務（以下「業務」という。）を頭書記載の履行期間（以下「履行期間」という。）内に完了し、発注者は、その契約金額を支払うものとする。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その意図する業務を完了させるため、業務に関する指示を受注者又は受注者の管理技術者に対して行うことができる。この場合において、受注者又は受注者の管理技術者は、当該指示に従い業務を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受注者は、この契約の履行に関して知り得た秘密を漏らしてはならない。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６　この契約の履行に関して発注者と受注者との間で用いる言語は、日本語とする。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７　この契約書に定める金銭の支払いに用いる通貨は、日本円とする。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８　この契約の履行に関して発注者と受注者との間で用いる計量単位は、設計図書に特別の定めがある場合を除き、計量法（平成４年法律第５１号）に定めるものとする。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９　この契約書及び設計図書における期間の定めについては、民法（明治２９年法律第８９号）及び商法（明治３２年法律第４８号）の定めるところによるものとする。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１０　この契約は、日本国の法令に準拠するものとする。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１１　この契約に係る訴訟の提起又は調停の申立てについては、日本国の裁判所をもって合意による専属的管轄裁判所とする。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（指示等及び協議の書面主義）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第２条　この契約書に定める指示、請求、通知、報告、承諾、質問、回答、協議及び打合せ（以下「指示等」という。）は、書面により行わなければならない。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かかわらず、緊急やむを得ない事情がある場合には、発注者は、前項に規定する指示等を口頭で行なうことができる。この場合において、発注者は、既に行った指示等を書面に記載し、７日以内にこれを相手方に交付す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発注者は、この契約書の他の条項の規定に基づき協議を行うときは、当該協議の内容書面に記録するものとする。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（業務工程表の提出）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第３条　受注者は、この契約締結後１４日以内に設計図書に基づいて業務工程表を作成し、発注者に提出しなければならない。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発注者は、必要があると認めるときは、前項の業務工程表を受理した日から７日以内に、受注者に対してその修正を請求することができる。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業務工程表は、発注者及び受注者を拘束するものではない。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（権利義務の譲渡等）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受注者は、この契約により生ずる権利又は義務を第三者に譲渡し、又は承継させてはならない。ただし、あらかじめ、発注者の承諾を得た場合は、この限りでない。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（著作権の譲渡等）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第５条　受注者は、成果物が著作権法（昭和４５年法律第４８号）第２条第１項第１号に規定する著作物（以下「著作物」という。）に該当する場合には、当該著作物に係る受注者の著作権（著作権法第２１条から第２８条までに規定する権利をいう。）を当該著作物の引渡し時に発注者に無償で譲渡す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発注者は、成果物が著作物に該当するとしないとにかかわらず、当該成果物の内容を受注者の承諾なく自由に公表することができる。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発注者は、成果物が著作物に該当する場合には、受注者が承諾したときに限り、既に受注者が当該著作物に表示した氏名を変更することができる。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６　発注者は、受注者が成果物の作成に当たって開発したプログラム（著作権法第１０条第１項第９号に規定するプログラムの著作物をいう。）及びデータベース（著作権法第１２条の２に規定するデータベースの著作物をいう。）について、受注者が承諾した場合には、別に定めるところにより、当該プログラム及びデータベースを利用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（一括委託等の禁止）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第６条　受注者は、業務の全部を一括して、又は設計図書において指定した主たる部分を第三者に委任し、又は請け負わせてはならない。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受注者は、前項の主たる部分のほか、発注者が設計図書において指定した部分を第三者に委任し、又は請け負わせてはならない。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業務の一部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ただし、発注者が設計図書において指定した軽微な部分を委任し、又は請け負わせようとするときは、この限りで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前項の承諾を得た場合において、再委託の相手方がさらに再委託を行うなど複数の段階で再委託が行われるときは、前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（特許権等の使用）</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（監督職員）</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発注者は、監督職員を定めたときは、その氏名を受注者に通知しなければならない。監督職員を変更したときも、同様とする。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監督職員は、この契約書の他の条項に定めるもの及びこの契約書に基づく発注者の権限とされる事項のうち発注者が必要と認めて監督職員に委任したもののほか、設計図書に定めるところにより、次に掲げる権限を有す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（１）発注者の意図する業務を完了させるための受注者又は受注者の管理技術者に対する業務に関する指示</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（２）この契約書及び設計図書の記載内容に関する受注者の確認の申出又は質問に対する承諾又は回答</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（３）この契約の履行に関する受注者又は受注者の管理技術者との協議</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（４）業務の進捗の確認、設計図書の記載内容と履行内容との照合その他契約の履行状況の立会い、調査、確認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２名以上の監督職員を置き、前項の権限を分担させたときにあってはそれぞれの監督職員の有する権限の内容を、監督職員にこの契約書に基づく発注者の権限の一部を委任したときにあっては当該委任した権限の内容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第２項の規定に基づく監督職員の指示又は承諾は、原則として、書面により行わなければならない。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この契約書に定める書面の提出は、設計図書に定めるものを除き、監督職員を経由して行うものとする。この場合においては、監督職員に到達した日をもって発注者に到達したものとみなす。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（管理技術者）</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第９条　受注者は、業務の技術上の管理を行う管理技術者を定め、その氏名その他必要な事項を発注者に通知しなければならない。管理技術者を変更したときも、同様とする。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管理技術者は、この契約の履行に関し、業務の管理及び統轄を行うほか、契約金額の変更、履行期間の変更、契約金の請求及び受領、次条第１項の請求の受理、同条第２項の決定及び通知、同条第３項の請求、同条第４項の通知の受理並びにこの契約の解除に係る権限を除き、この契約に基づく受注者の一切の権限を行使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受注者は、前項の規定にかかわらず、自己の有する権限のうちこれを管理技術者に委任せず自ら行使しようとするものがあるときは、あらかじめ、当該権限の内容を発注者に通知しなければならない。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（管理技術者等に対する措置請求）</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発注者は、管理技術者又は受注者の使用人若しくは第６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受注者は、前項の規定による請求があったときは、当該請求に係る事項について決定し、その結果を請求を受けた日から１０日以内に発注者に通知しなければならない。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受注者は、監督職員がその職務の執行につき著しく不適当と認められるときは、発注者に対して、その理由を明示した書面により、必要な措置をとるべきことを請求することができる。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発注者は、前項の規定による請求があったときは、当該請求に係る事項について決定し、その結果を請求を受けた日から１０日以内に受注者に通知しなければならない。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（貸与品等）</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発注者が受注者に貸与し、又は支給する測定器具類、図面その他業務に必要な物品等（以下「貸与品等」という。）の品名、数量、品質、規格又は性能、引渡場所及び引渡時期は、設計図書に定めるところによ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受注者は、貸与品等の引渡しを受けたときは、引渡しの日から７日以内に、発注者に受領書又は借用書を提出しなければならない。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受注者は、貸与品等を善良な管理者の注意をもって管理しなければならない。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受注者は、設計図書に定めるところにより、業務の完了、設計図書の変更等によって不用となった貸与品等を発注者に返還しなければならない。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（監督職員の立会い）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受注者は、設計図書において監督職員の立会いの上確認するものと指定された事項については、当該立会いを受けて履行しなければならない。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（設計図書と業務内容が一致しない場合の修補義務）</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受注者は、業務の内容が設計図書又は発注者の指示若しくは発注者と受注者との協議の内容に適合しない場合において、監督職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契約金額を変更し、又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（条件変更等）</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受注者は、業務を行うに当たり、次の各号のいずれかに該当する事実を発見したときは、その旨を直ちに発注者に通知し、その確認を請求しなければならない。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（１）仕様書、図面、現場説明書及び現場説明に対する質問回答書が一致しないこと（これらの優先順位が定められている場合を除く。）。</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（２）設計図書に誤謬又は脱漏があること。</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（３）設計図書の表示が明確でないこと。</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（４）履行上の制約等設計図書に示された自然的又は人為的な履行条件が実際と相違すること。</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（５）設計図書に明示されていない履行条件について予期することのできない特別な状態が生じたこと。</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受注者の意見を聴いて、調査の結果（これに対してとるべき措置を指示する必要があるときは、当該指示を含む。）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前項の調査の結果により第１項各号に掲げる事実が確認された場合において、必要があると認められるときは、発注者は、設計図書の訂正又は変更を行わなければならない。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前項の規定により設計図書の訂正又は変更が行われた場合において、発注者は、必要があると認められるときは、履行期間若しくは契約金額を変更し、又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（設計図書又は指示の変更）</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発注者は、前条第４項の規定によるほか、必要があると認めるときは、設計図書又は業務に関する指示（以下「設計図書又は指示」という。）の変更内容を受注者に通知して、設計図書又は指示を変更することができる。この場合において、発注者は、必要があると認められるときは履行期間若しくは契約金額を変更し、又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（業務の中止）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暴風、豪雨、洪水、高潮、地震、地すべり、落盤、火災、騒乱、暴動その他の自然的又は人為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発注者は、前項の規定によるほか、必要があると認めるときは、業務の中止内容を受注者に通知して、業務の全部又は一部を一時中止させることができる。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前２項の規定により業務を一時中止した場合において、必要があると認められるときは履行期間若しくは契約金額を変更し、又は受注者が業務の続行に備え業務の一時中止に伴う増加費用を必要としたとき若しく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（受注者の請求による履行期間の延長）</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受注者は、その責めに帰すことができない事由により履行期間内に業務を完了することができないときは、その理由を明示した書面により発注者に履行期間の延長変更を請求することができる。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（発注者の請求による履行期間の短縮等）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第１８条　発注者は、特別の理由により履行期間を短縮する必要があるときは、履行期間の短縮変更を受注者に請求することができる。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発注者は、この契約書の他の条項の規定により履行期間を延長すべき場合において、特別の理由があるときは、受注者に通常必要とされる履行期間に満たない履行期間への変更を請求することができる。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発注者は、前２項の場合において、必要があると認められるときは、契約金額を変更し、又は受注者に損害を及ぼしたときは必要な費用を負担しなければならない。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（履行期間の変更方法）</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第１９条　履行期間の変更については、発注者と受注者とが協議して定める。ただし、協議開始の日から７日以内に協議が整わない場合には、発注者が定め、受注者に通知する。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協議開始の日については、発注者が受注者の意見を聴いて定め、受注者に通知するものとする。ただし、発注者が履行期間の変更事由が生じた日（第１７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（契約金額の変更方法等）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第２０条　契約金額の変更については、発注者と受注者とが協議して定める。ただし、協議開始の日から７日以内に協議が整わない場合には、発注者が定め、受注者に通知する。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協議開始の日については、発注者が受注者の意見を聴いて定め、受注者に通知するものとする。ただし、発注者が契約金額の変更事由が生じた日から７日以内に協議開始の日を通知しない場合には、受注者は、協議開始の日を定め、発注者に通知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この契約書の規定により、受注者が増加費用を必要とした場合又は損害を受けた場合に発注者が負担する必要な費用の額については、発注者と受注者とが協議して定める。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（臨機の措置）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第２１条　受注者は、災害防止等のため必要があると認めるとき（業務の履行上、当該機器の機能維持、障害の拡大防止のため緊急に措置が必要な場合を含む。）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前項の場合においては、受注者は、そのとった措置の内容を発注者に直ちに通知しなければならない。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発注者は、災害防止その他業務を行う上で特に必要があると認めるときは、受注者に対して臨機の措置をとることを請求することができる。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が第１項又は前項の規定により臨機の措置をとった場合において、当該措置に要した費用のうち、受注者が契約金額の範囲において負担することが適当でないと認められる部分については、発注者が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（一般的損害）</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第２２条　履行目的施設について生じた損害その他業務の履行に関して生じた損害（次条第１項、第２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（第三者に及ぼした損害）</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第２３条　業務を行うにつき第三者に及ぼした損害（第３項に規定する損害を除く。）について、当該第三者に対して損害の賠償を行わなければならないときは、受注者がその賠償額を負担する。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かかわらず、同項に規定する賠償額（設計図書に定めるところにより付された保険によりてん補された部分を除く。）のうち、発注者の指示その他発注者の責めに帰すべき事由により生じたものについては、発注者がその賠償額を負担する。ただし、受注者が、発注者の指示が不適当であること等発注者の責めに帰すべき事由があることを知りながらこれを通知しなかったときは、この限りで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とことにより生じたものについては、受注者が負担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前３項の場合その他業務を行うにつき第三者との間に紛争を生じた場合においては、発注者と受注者とが協力してその処理解決に当たるものとする。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（不可抗力による損害）</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第２４条　受注者は、天災その他不可抗力によって履行目的施設に損害が生じたとき、若しくは業務を履行することができない場合は、事実発生後直ちにその状況を発注者に通知しなければならない。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通知を受けたときは、直ちに調査を行い、同項の損害（受注者が善良な管理者の注意義務を怠ったことに基づくもの及び設計図書に定めるところにより付された保険によりてん補された部分を除く。以下本条において同じ。）の状況を確認し、その結果を受注者に通知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受注者は、前項の規定により損害の状況が確認されたときは、損害による費用の負担を発注者に請求することができる。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発注者は、前項の規定により受注者から損害による費用の負担の請求があったときは、当該損害の額を負担しなければならない。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５　第１項の規定により受注者が業務の履行をすることができなかった部分については、受注者はその履行義務を免れるものとし、発注者は、当該部分に係る代金の支払義務を免れるものとする。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（契約金額の変更に代える設計図書の変更）</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第２５条　発注者は、第７条、第１３条から第１６条まで、第１８条、第２１条又は第２２条の規定により契約金額を増額すべき場合又は費用を負担すべき場合において、特別の理由があるときは、契約金額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協議開始の日については、発注者が受注者の意見を聴いて定め、受注者に通知しなければならい。ただし、発注者が同項の契約金額を増額すべき事由又は費用を負担すべき事由が生じた日から７日以内に協議開始の日を通知しない場合には、受注者は、協議開始の日を定め、発注者に通知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第２６条　受注者は、業務を完了したときは、その旨を発注者に通知しなければならない。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又は発注者が検査を行う者として定めた職員（以下「検査職員」という。）は、前項の規定による通知を受けたときは、通知を受けた日から１０日以内に受注者の立会いの上、設計図書に定めるところにより、業務の完了を確認するための検査を完了し、当該検査の結果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発注者は、前項の検査によって業務の完了を確認した後、受注者が成果物の引渡しを申し出たときは、直ちに当該成果物の引渡しを受けなければならない。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発注者は、受注者が前項の申出を行わないときは、当該成果物の引渡しを契約金の支払いの完了と同時に行うことを請求することができる。この場合においては、受注者は、当該請求に直ちに応じ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受注者は、業務が第２項の検査に合格しないときは、直ちに修補して検査職員の検査を受けなければならない。この場合においては、修補の完了を業務の完了とみなして前４項の規定を準用する。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（契約金の支払い）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第２７条　受注者は、前条第２項の検査に合格したときは、契約金の支払いを請求することができる。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発注者は、前項の規定による請求があったときは、請求を受けた日から３０日以内に契約金を支払わなければならない。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がその責めに帰すべき事由により前条第２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（引渡し前における成果物の使用）</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第２８条　発注者は、第２６条第３項若しくは第４項の規定による引渡し前においても、成果物の全部又は一部を受注者の承諾を得て使用することができる。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前項の場合においては、発注者は、その使用部分を善良な管理者の注意をもって使用しなければならない。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発注者は、第１項の規定により成果物の全部又は一部を使用したことによって受注者に損害を及ぼしたときは、必要な費用を負担しなければならない。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（部分払）</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第２９条　受注者は、業務の完了前に業務の履行部分に相応する契約金相当額の１０分の９以内の額について、次項以下に定めるところにより部分払を請求することができる。ただし、この請求は、履行期間中　回を超えることができない。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受注者は、部分払を請求しようとするときは、あらかじめ、当該請求に係る業務の履行部分の確認を発注者に請求しなければならない。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前項の場合において、当該請求を受けた日から１０日以内に、受注者の立会いの上、設計図書に定めるところにより、前項の確認をするための検査を行い、当該確認の結果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受注者は、前項の規定による確認があったときは、部分払を請求することができる。この場合においては、発注者は、当該請求を受けた日から１４日以内に部分払金を支払わなければならない。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部分払金の額は、次の式により算定する。この場合において、第１項の契約金相当額は、発注者と受注者とが協議して定める。ただし、発注者が前項の請求を受けた日から１４日以内に協議が整わない場合には、発注者が定め、受注者に通知する。</w:t>
      </w:r>
    </w:p>
    <w:p>
      <w:pPr>
        <w:pStyle w:val="0"/>
        <w:autoSpaceDE w:val="0"/>
        <w:autoSpaceDN w:val="0"/>
        <w:adjustRightInd w:val="0"/>
        <w:ind w:firstLine="840" w:firstLineChars="400"/>
        <w:jc w:val="both"/>
        <w:rPr>
          <w:rFonts w:hint="eastAsia" w:ascii="ＭＳ 明朝" w:hAnsi="ＭＳ 明朝" w:eastAsia="ＭＳ 明朝"/>
          <w:kern w:val="0"/>
        </w:rPr>
      </w:pPr>
      <w:r>
        <w:rPr>
          <w:rFonts w:hint="eastAsia" w:ascii="ＭＳ 明朝" w:hAnsi="ＭＳ 明朝" w:eastAsia="ＭＳ 明朝"/>
          <w:kern w:val="0"/>
        </w:rPr>
        <w:t>部分払金の額≦第１項の契約金相当額×９／１０</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６　第４項の規定により部分払金の支払いがあった後、再度部分払の請求をする場合においては、第１項及び前項中「契約金相当額」とあるのは「契約金相当額から既に部分払の対象となった契約金相当額を控除した額」とするもの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（第三者による代理受領）</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第３０条　受注者は、発注者の承諾を得て請負代金の全部又は一部の受領につき、第三者を代理人とすることができる。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受注者が第三者を代理人とした場合において、受注者の提出する支払請求書に当該第三者が受注者の代理人である旨の明記がなされているときは、当該第三者に対して第２７条（前条の規定に基づく場合を含む。）の規定に基づく支払いを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（部分払の不払に対する業務中止）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第３１条　受注者は、発注者が第２９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受注者が業務を一時中止した場合において、必要があると認められるときは履行期間若しくは契約金額を変更し、又は受注者が増加費用を必要とし、若しくは受注者に損害を及ぼしたときは必要な費用を負担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w:t>
      </w:r>
      <w:r>
        <w:rPr>
          <w:rFonts w:hint="eastAsia" w:ascii="ＭＳ 明朝" w:hAnsi="ＭＳ 明朝" w:eastAsia="ＭＳ 明朝"/>
          <w:color w:val="auto"/>
        </w:rPr>
        <w:t>契約不適合責任</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第３２条　発注者は、業務</w:t>
      </w:r>
      <w:r>
        <w:rPr>
          <w:rFonts w:hint="eastAsia" w:ascii="ＭＳ 明朝" w:hAnsi="ＭＳ 明朝" w:eastAsia="ＭＳ 明朝"/>
          <w:color w:val="auto"/>
        </w:rPr>
        <w:t>が種類又は品質に関して契約の内容に適合しないもの（以下「契約不適合」という。）で</w:t>
      </w:r>
      <w:r>
        <w:rPr>
          <w:rFonts w:hint="eastAsia" w:ascii="ＭＳ 明朝" w:hAnsi="ＭＳ 明朝" w:eastAsia="ＭＳ 明朝"/>
          <w:color w:val="000000"/>
          <w:kern w:val="0"/>
        </w:rPr>
        <w:t>あるとき</w:t>
      </w:r>
      <w:r>
        <w:rPr>
          <w:rFonts w:hint="eastAsia" w:ascii="ＭＳ 明朝" w:hAnsi="ＭＳ 明朝" w:eastAsia="ＭＳ 明朝"/>
          <w:kern w:val="0"/>
        </w:rPr>
        <w:t>は、受注者に対して相当の期間を定めてその</w:t>
      </w:r>
      <w:r>
        <w:rPr>
          <w:rFonts w:hint="eastAsia" w:ascii="ＭＳ 明朝" w:hAnsi="ＭＳ 明朝" w:eastAsia="ＭＳ 明朝"/>
          <w:color w:val="auto"/>
        </w:rPr>
        <w:t>契約不適合</w:t>
      </w:r>
      <w:r>
        <w:rPr>
          <w:rFonts w:hint="eastAsia" w:ascii="ＭＳ 明朝" w:hAnsi="ＭＳ 明朝" w:eastAsia="ＭＳ 明朝"/>
          <w:kern w:val="0"/>
        </w:rPr>
        <w:t>の修補を請求し、又は修補に代え若しくは修補とともに損害の賠償を請求することができる。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前項の規定による</w:t>
      </w:r>
      <w:r>
        <w:rPr>
          <w:rFonts w:hint="eastAsia" w:ascii="ＭＳ 明朝" w:hAnsi="ＭＳ 明朝" w:eastAsia="ＭＳ 明朝"/>
          <w:color w:val="auto"/>
        </w:rPr>
        <w:t>契約不適合</w:t>
      </w:r>
      <w:r>
        <w:rPr>
          <w:rFonts w:hint="eastAsia" w:ascii="ＭＳ 明朝" w:hAnsi="ＭＳ 明朝" w:eastAsia="ＭＳ 明朝"/>
          <w:kern w:val="0"/>
        </w:rPr>
        <w:t>の修補又は損害賠償の請求は、第２６条の規定による検査を受けた日から１年以内に行わなければならない。ただし、その</w:t>
      </w:r>
      <w:r>
        <w:rPr>
          <w:rFonts w:hint="eastAsia" w:ascii="ＭＳ 明朝" w:hAnsi="ＭＳ 明朝" w:eastAsia="ＭＳ 明朝"/>
          <w:color w:val="auto"/>
        </w:rPr>
        <w:t>契約不適合</w:t>
      </w:r>
      <w:r>
        <w:rPr>
          <w:rFonts w:hint="eastAsia" w:ascii="ＭＳ 明朝" w:hAnsi="ＭＳ 明朝" w:eastAsia="ＭＳ 明朝"/>
          <w:kern w:val="0"/>
        </w:rPr>
        <w:t>が受注者の故意又は重大な過失により生じた場合には、当該請求を行うことのできる期間は１０年とする。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発注者は、業務に</w:t>
      </w:r>
      <w:r>
        <w:rPr>
          <w:rFonts w:hint="eastAsia" w:ascii="ＭＳ 明朝" w:hAnsi="ＭＳ 明朝" w:eastAsia="ＭＳ 明朝"/>
          <w:color w:val="auto"/>
        </w:rPr>
        <w:t>契約不適合</w:t>
      </w:r>
      <w:r>
        <w:rPr>
          <w:rFonts w:hint="eastAsia" w:ascii="ＭＳ 明朝" w:hAnsi="ＭＳ 明朝" w:eastAsia="ＭＳ 明朝"/>
          <w:kern w:val="0"/>
        </w:rPr>
        <w:t>があることを知ったときは、第１項の規定にかかわらず、その旨を直ちに受注者に通知しなければ、当該</w:t>
      </w:r>
      <w:r>
        <w:rPr>
          <w:rFonts w:hint="eastAsia" w:ascii="ＭＳ 明朝" w:hAnsi="ＭＳ 明朝" w:eastAsia="ＭＳ 明朝"/>
          <w:color w:val="auto"/>
        </w:rPr>
        <w:t>契約不適合</w:t>
      </w:r>
      <w:r>
        <w:rPr>
          <w:rFonts w:hint="eastAsia" w:ascii="ＭＳ 明朝" w:hAnsi="ＭＳ 明朝" w:eastAsia="ＭＳ 明朝"/>
          <w:kern w:val="0"/>
        </w:rPr>
        <w:t>の修補又は損害賠償の請求をすることはできない。ただし、受注者がその</w:t>
      </w:r>
      <w:r>
        <w:rPr>
          <w:rFonts w:hint="eastAsia" w:ascii="ＭＳ 明朝" w:hAnsi="ＭＳ 明朝" w:eastAsia="ＭＳ 明朝"/>
          <w:color w:val="auto"/>
        </w:rPr>
        <w:t>契約不適合</w:t>
      </w:r>
      <w:r>
        <w:rPr>
          <w:rFonts w:hint="eastAsia" w:ascii="ＭＳ 明朝" w:hAnsi="ＭＳ 明朝" w:eastAsia="ＭＳ 明朝"/>
          <w:kern w:val="0"/>
        </w:rPr>
        <w:t>があることを知っていたときは、この限りでない。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第１項の規定は、</w:t>
      </w:r>
      <w:r>
        <w:rPr>
          <w:rFonts w:hint="eastAsia" w:ascii="ＭＳ 明朝" w:hAnsi="ＭＳ 明朝" w:eastAsia="ＭＳ 明朝"/>
          <w:color w:val="auto"/>
        </w:rPr>
        <w:t>契約不適合</w:t>
      </w:r>
      <w:r>
        <w:rPr>
          <w:rFonts w:hint="eastAsia" w:ascii="ＭＳ 明朝" w:hAnsi="ＭＳ 明朝" w:eastAsia="ＭＳ 明朝"/>
          <w:kern w:val="0"/>
        </w:rPr>
        <w:t>が設計図書の記載内容、発注者の指示により生じたものであるときは適用しない。ただし、受注者がその記載内容、指示又は貸与品等が不適当であることを知りながらこれを通知しなかったとき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第３３条　受注者の責めに帰すべき事由により履行期間内に業務を完了することができない場合においては、発注者は、損害金の支払いを受注者に請求することができる。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前項の損害金の額は、契約金額から履行部分に相応する契約金額を控除した額につき、遅延日数に応じ、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発注者の責めに帰すべき事由により、第２７条第２項（第２９条第４項の規定による場合を含む。）の規定による契約金の支払いが遅れた場合においては、受注者は、未受領代金につき、遅延日数に応じ、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第３４条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第３５条　発注者は、受注者が次の各号のいずれかに該当するときは、契約を解除することができる。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（１）正当な理由なく、業務に着手すべき期日を過ぎても業務に着手しないとき。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（２）その責めに帰すべき事由により、履行期間内に業務が完了しないと明らかに認められるとき。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（３）管理技術者を配置しなかったとき。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（４）前３号に掲げる場合のほか、この契約に違反し、その違反により契約の目的を達成することができないと認められるとき。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（５）第３７条第１項の規定によらないで契約の解除を申し出たとき。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前項の規定により契約が解除された場合においては、受注者は、契約金額の１０分の１に相当する額を違約金として発注者の指定する期間内に支払わなければならない。</w:t>
      </w:r>
    </w:p>
    <w:p>
      <w:pPr>
        <w:pStyle w:val="0"/>
        <w:autoSpaceDE w:val="0"/>
        <w:autoSpaceDN w:val="0"/>
        <w:adjustRightInd w:val="0"/>
        <w:ind w:leftChars="0" w:firstLine="0" w:firstLineChars="0"/>
        <w:jc w:val="both"/>
        <w:rPr>
          <w:rFonts w:hint="eastAsia" w:ascii="ＭＳ 明朝" w:hAnsi="ＭＳ 明朝" w:eastAsia="ＭＳ 明朝"/>
          <w:kern w:val="0"/>
        </w:rPr>
      </w:pPr>
      <w:r>
        <w:rPr>
          <w:rFonts w:hint="eastAsia" w:ascii="ＭＳ 明朝" w:hAnsi="ＭＳ 明朝" w:eastAsia="ＭＳ 明朝"/>
          <w:kern w:val="0"/>
        </w:rPr>
        <w:t>（任意解除）</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第３６条　発注者は、業務が完了するまでの間は、前条第１項の規定によるほか、必要があるときは、契約を解除することができる。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発注者は、前項の規定により契約を解除したことにより受注者に損害を及ぼしたときは、その損害を賠償しなければならない。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第３７条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（１）第１５条の規定により設計図書を変更したため契約金額が３分の２以上減少したとき。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（２）第１６条の規定による業務の中止期間が履行期間の１０分の５を超えたとき。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w:t>
      </w:r>
      <w:bookmarkStart w:id="0" w:name="_GoBack"/>
      <w:bookmarkEnd w:id="0"/>
      <w:r>
        <w:rPr>
          <w:rFonts w:hint="eastAsia" w:ascii="ＭＳ 明朝" w:hAnsi="ＭＳ 明朝" w:eastAsia="ＭＳ 明朝"/>
          <w:kern w:val="0"/>
        </w:rPr>
        <w:t>発注者が契約に違反し、その違反によって契約の履行が不可能となったとき。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受注者は、前項の規定により契約を解除した場合において、損害があるときは、その損害の賠償を発注者に請求することができる。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（解除の効果）</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第３８条　契約が解除された場合には、第１条第１項に規定する発注者及び受注者の義務は消滅する。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かかわらず、契約が解除された場合において、受注者が既に業務を完了した部分（以下「既履行部分」という。）があると認めたときは、既履行部分を検査の上、当該検査に合格した既履行部分に相応する契約金（以下「既履行部分契約金」という。）を受注者に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前項に規定する既履行部分契約金の額は、発注者と受注者とが協議して定める。ただし、協議開始の日から７日以内に協議が整わない場合には、発注者が定め、受注者に通知する。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（保険）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第３９条　受注者は、設計図書に基づき火災保険その他の保険を付したとき又は任意に保険を付しているときは、当該保険に係る証券又はこれに代わるものをすみやかに発注者に提示しなければならない。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（賠償金等の徴収）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第４０条　受注者がこの契約に基づく賠償金、損害金又は違約金を発注者の指定する期間内に支払わないときは、発注者は、その支払わない額に発注者の指定する期間を経過した日から樹修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で計算した利息を付した額と、発注者の支払うべき契約金とを相殺し、なお不足があるときは追徴する。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（契約外の事項）</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eastAsia="ＭＳ 明朝"/>
          <w:kern w:val="0"/>
        </w:rPr>
        <w:t>第４１条　この契約書の定めのない事項については、必要に応じて発</w:t>
      </w:r>
      <w:r>
        <w:rPr>
          <w:rFonts w:hint="eastAsia" w:ascii="ＭＳ 明朝" w:hAnsi="ＭＳ 明朝"/>
          <w:kern w:val="0"/>
        </w:rPr>
        <w:t>注者と受注者とが協議して定める。</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630" w:firstLineChars="300"/>
        <w:jc w:val="right"/>
        <w:rPr>
          <w:rFonts w:hint="eastAsia" w:ascii="ＭＳ 明朝" w:hAnsi="ＭＳ 明朝"/>
        </w:rPr>
      </w:pPr>
      <w:r>
        <w:rPr>
          <w:rFonts w:hint="eastAsia" w:ascii="ＭＳ 明朝" w:hAnsi="ＭＳ 明朝"/>
          <w:kern w:val="0"/>
        </w:rPr>
        <w:t>（令和２年４月１日改正）</w:t>
      </w:r>
    </w:p>
    <w:p>
      <w:pPr>
        <w:pStyle w:val="0"/>
        <w:rPr>
          <w:rFonts w:hint="default" w:ascii="ＭＳ 明朝" w:hAnsi="ＭＳ 明朝"/>
          <w:kern w:val="0"/>
        </w:rPr>
      </w:pP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165</TotalTime>
  <Pages>15</Pages>
  <Words>1</Words>
  <Characters>14739</Characters>
  <Application>JUST Note</Application>
  <Lines>478</Lines>
  <Paragraphs>209</Paragraphs>
  <Company> </Company>
  <CharactersWithSpaces>14991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点　検　業　務　等　請　負　契　約　書</dc:title>
  <dc:creator> </dc:creator>
  <cp:lastModifiedBy>Administrator</cp:lastModifiedBy>
  <dcterms:created xsi:type="dcterms:W3CDTF">2011-06-27T06:44:00Z</dcterms:created>
  <dcterms:modified xsi:type="dcterms:W3CDTF">2024-03-13T08:20:33Z</dcterms:modified>
  <cp:revision>18</cp:revision>
</cp:coreProperties>
</file>