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cantSplit/>
          <w:trHeight w:val="1204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さくら市長　　　　様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申請人　　　　　　　　　　　　　　　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法人にあっては名称、所在地及び代表者氏名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一般廃棄物処理業許可申請書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一般廃棄物処理業の許可を受けたいので、さくら市廃棄物の処理及び清掃に関する条例第</w:t>
            </w:r>
            <w:r>
              <w:rPr>
                <w:rFonts w:hint="default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項の規定により、次のとおり申請いたします。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住所及び氏名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法人にあっては名称及び代表者の氏名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事務及び事業所の所在地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取り扱う一般廃棄物の種類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及び収集、運搬、処分の別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法人にあっては、その役員の氏名　　　　別紙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事業の用に供する施設の種類　　　　　　別紙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数量、設置場所、処理能力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事業の用に供する施設の処理方式　　　　別紙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構造及び設備の概要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対象区域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　処理手数料及びその徴収方法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　営業開始予定年月日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さくら市廃棄物の処理及び清掃に関する規則第</w:t>
      </w:r>
      <w:r>
        <w:rPr>
          <w:rFonts w:hint="default"/>
        </w:rPr>
        <w:t>15</w:t>
      </w:r>
      <w:r>
        <w:rPr>
          <w:rFonts w:hint="eastAsia"/>
        </w:rPr>
        <w:t>条で規定するもの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</Words>
  <Characters>331</Characters>
  <Application>JUST Note</Application>
  <Lines>45</Lines>
  <Paragraphs>24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2017-09-12T00:35:00Z</dcterms:created>
  <dcterms:modified xsi:type="dcterms:W3CDTF">2025-05-14T00:04:47Z</dcterms:modified>
  <cp:revision>2</cp:revision>
</cp:coreProperties>
</file>