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default"/>
          <w:color w:val="auto"/>
          <w:highlight w:val="none"/>
          <w:u w:val="none" w:color="auto"/>
        </w:rPr>
      </w:pPr>
      <w:r>
        <w:rPr>
          <w:rFonts w:hint="eastAsia"/>
          <w:color w:val="auto"/>
          <w:highlight w:val="none"/>
          <w:u w:val="none" w:color="auto"/>
        </w:rPr>
        <w:t>（総　　則）</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第１条　発注者及び受注者は、この契約書に基づき、設計図書（設計書、図面、仕様書、現場説明書及び現場説明に対する質問回答書をいう。以下同じ。）に従い、日本国の法令を遵守し、この契約（この契約書及び設計図書を内容とする業務の委託契約をいう。以下同じ。）を履行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受注者は、契約書記載の業務（以下「業務」という。）を契約書</w:t>
      </w:r>
      <w:bookmarkStart w:id="0" w:name="_GoBack"/>
      <w:bookmarkEnd w:id="0"/>
      <w:r>
        <w:rPr>
          <w:rFonts w:hint="eastAsia"/>
          <w:color w:val="auto"/>
          <w:highlight w:val="none"/>
          <w:u w:val="none" w:color="auto"/>
        </w:rPr>
        <w:t>記載の履行期間（以下「履行期間」という。）内に完了し、契約の目的物（以下「成果物」という。）を発注者に引き渡すものとし、発注者は、その業務委託料を支払うものとする。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その意図する成果物を完成させるため、業務に関する指示を受注者又は受注者の業務主任技術者に対して行うことができる。この場合において、受注者又は受注者の業務主任技術者は、当該指示に従い業務を行わ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受注者は、この契約書若しくは設計図書に特別の定めがある場合又は前項の指示若しくは発注者と受注者との協議がある場合を除き、業務を完了するために必要な一切の手段をその責任において定め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５　受注者は、業務を行う上で知り得た秘密を他人に漏らしてはならない。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６　この契約の履行に関して発注者と受注者との間で用いる言語は、日本語とする。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７　この契約書に定める金銭の支払いに用いる通貨は、日本円とする。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８　この契約の履行に関して発注者と受注者との間で用いる計量単位は、設計図書に特別の定めがある場合を除き、計量法（平成４年法律第５１号）に定めるものとする。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９　この契約書及び設計図書における期間の定めについては、民法（明治２９年法律第８９号）及び商法（明治３２年法律第４８号）の定めるところによるものとする。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１０　この契約は、日本国の法令に準拠するものとする。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１１　この契約に係る訴訟の提起又は調停（第６１条の規定に基づき、発注者と受注者との協議の上選任される調停人が行うものを除く。）の申立てについては、日本国の裁判所をもって合意による専属的管轄裁判所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１２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（指示等及び協議の書面主義）</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第２条　この契約書に定める指示、催告、請求、通知、報告、申出、承諾、質問、回答及び解除（以下「指示等」という。）は、書面により行わなければならない。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３　発注者及び受注者は、この契約書の他の条項の規定に基づき協議を行うときは、当該協議の内容を書面に記録するものとする。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（委託業務工程表の提出）</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第３条　受注者は、この契約締結後５日以内に設計図書に基づいて委託業務工程表を作成して、発注者に提出し、その承認を受けなければならない。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受注者は、委託契約を変更する場合においては変更後の委託業務工程表を作成し、発注者に提出しなければならない。この場合においては前項の規定を準用する。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第１項の規定は、業務委託料が５０万円未満の業務については適用しない。ただし、特別の必要がある場合は、この限りではない。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委託業務工程表は、発注者及び受注者を拘束するものではない。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（業務の着手）</w:t>
      </w:r>
    </w:p>
    <w:p>
      <w:pPr>
        <w:pStyle w:val="0"/>
        <w:spacing w:line="276" w:lineRule="auto"/>
        <w:rPr>
          <w:rFonts w:hint="default"/>
          <w:color w:val="auto"/>
          <w:highlight w:val="none"/>
          <w:u w:val="none" w:color="auto"/>
        </w:rPr>
      </w:pPr>
      <w:r>
        <w:rPr>
          <w:rFonts w:hint="eastAsia"/>
          <w:color w:val="auto"/>
          <w:highlight w:val="none"/>
          <w:u w:val="none" w:color="auto"/>
        </w:rPr>
        <w:t>第４条　受注者は、委託契約締結の日から７日以内に業務に着手しなければならない。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（契約の保証）</w:t>
      </w:r>
    </w:p>
    <w:p>
      <w:pPr>
        <w:pStyle w:val="0"/>
        <w:spacing w:line="276" w:lineRule="auto"/>
        <w:ind w:left="0" w:leftChars="0" w:hanging="210" w:hangingChars="100"/>
        <w:mirrorIndents w:val="1"/>
        <w:rPr>
          <w:rFonts w:hint="default"/>
          <w:color w:val="auto"/>
          <w:highlight w:val="none"/>
          <w:u w:val="none" w:color="auto"/>
        </w:rPr>
      </w:pPr>
      <w:r>
        <w:rPr>
          <w:rFonts w:hint="eastAsia"/>
          <w:color w:val="auto"/>
          <w:highlight w:val="none"/>
          <w:u w:val="none" w:color="auto"/>
        </w:rPr>
        <w:t>第５条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pPr>
        <w:pStyle w:val="0"/>
        <w:spacing w:line="276" w:lineRule="auto"/>
        <w:ind w:left="0" w:leftChars="0" w:hanging="420" w:hangingChars="200"/>
        <w:mirrorIndents w:val="1"/>
        <w:rPr>
          <w:rFonts w:hint="default"/>
          <w:color w:val="auto"/>
          <w:highlight w:val="none"/>
          <w:u w:val="none" w:color="auto"/>
        </w:rPr>
      </w:pPr>
      <w:r>
        <w:rPr>
          <w:rFonts w:hint="eastAsia"/>
          <w:color w:val="auto"/>
          <w:highlight w:val="none"/>
          <w:u w:val="none" w:color="auto"/>
        </w:rPr>
        <w:t>（１）契約保証金の納付</w:t>
      </w:r>
    </w:p>
    <w:p>
      <w:pPr>
        <w:pStyle w:val="0"/>
        <w:spacing w:line="276" w:lineRule="auto"/>
        <w:ind w:left="0" w:leftChars="0" w:hanging="420" w:hangingChars="200"/>
        <w:mirrorIndents w:val="1"/>
        <w:rPr>
          <w:rFonts w:hint="default"/>
          <w:color w:val="auto"/>
          <w:highlight w:val="none"/>
          <w:u w:val="none" w:color="auto"/>
        </w:rPr>
      </w:pPr>
      <w:r>
        <w:rPr>
          <w:rFonts w:hint="eastAsia"/>
          <w:color w:val="auto"/>
          <w:highlight w:val="none"/>
          <w:u w:val="none" w:color="auto"/>
        </w:rPr>
        <w:t>（２）契約保証金に代わる担保となる有価証券等の提供</w:t>
      </w:r>
    </w:p>
    <w:p>
      <w:pPr>
        <w:pStyle w:val="0"/>
        <w:spacing w:line="276" w:lineRule="auto"/>
        <w:ind w:left="0" w:leftChars="0" w:hanging="420" w:hangingChars="200"/>
        <w:mirrorIndents w:val="1"/>
        <w:rPr>
          <w:rFonts w:hint="default"/>
          <w:color w:val="auto"/>
          <w:highlight w:val="none"/>
          <w:u w:val="none" w:color="auto"/>
        </w:rPr>
      </w:pPr>
      <w:r>
        <w:rPr>
          <w:rFonts w:hint="eastAsia"/>
          <w:color w:val="auto"/>
          <w:highlight w:val="none"/>
          <w:u w:val="none" w:color="auto"/>
        </w:rPr>
        <w:t>（３）この契約による債務の不履行により生ずる損害金の支払いを保証する銀行等又は保証事業会社（公共工事の前払金保証事業に関する法律（昭和２７年法律第１８４号）第２条第４項に規定する保証事業会社をいう。以下同じ。）の保証</w:t>
      </w:r>
    </w:p>
    <w:p>
      <w:pPr>
        <w:pStyle w:val="0"/>
        <w:spacing w:line="276" w:lineRule="auto"/>
        <w:ind w:left="0" w:leftChars="0" w:hanging="420" w:hangingChars="200"/>
        <w:mirrorIndents w:val="1"/>
        <w:rPr>
          <w:rFonts w:hint="default"/>
          <w:color w:val="auto"/>
          <w:highlight w:val="none"/>
          <w:u w:val="none" w:color="auto"/>
        </w:rPr>
      </w:pPr>
      <w:r>
        <w:rPr>
          <w:rFonts w:hint="eastAsia"/>
          <w:color w:val="auto"/>
          <w:highlight w:val="none"/>
          <w:u w:val="none" w:color="auto"/>
        </w:rPr>
        <w:t>（４）この契約による債務の履行を保証する公共工事履行保証証券による保証</w:t>
      </w:r>
    </w:p>
    <w:p>
      <w:pPr>
        <w:pStyle w:val="0"/>
        <w:spacing w:line="276" w:lineRule="auto"/>
        <w:ind w:left="0" w:leftChars="0" w:hanging="420" w:hangingChars="200"/>
        <w:mirrorIndents w:val="1"/>
        <w:rPr>
          <w:rFonts w:hint="default"/>
          <w:color w:val="auto"/>
          <w:highlight w:val="none"/>
          <w:u w:val="none" w:color="auto"/>
        </w:rPr>
      </w:pPr>
      <w:r>
        <w:rPr>
          <w:rFonts w:hint="eastAsia"/>
          <w:color w:val="auto"/>
          <w:highlight w:val="none"/>
          <w:u w:val="none" w:color="auto"/>
        </w:rPr>
        <w:t>（５）この契約による債務の不履行により生ずる損害をてん補する履行保証保険契約の締結（定額てん補特約を付したものに限る。）</w:t>
      </w:r>
    </w:p>
    <w:p>
      <w:pPr>
        <w:pStyle w:val="0"/>
        <w:spacing w:line="276" w:lineRule="auto"/>
        <w:ind w:left="0" w:leftChars="0" w:hanging="210" w:hangingChars="100"/>
        <w:mirrorIndents w:val="1"/>
        <w:rPr>
          <w:rFonts w:hint="default"/>
          <w:color w:val="auto"/>
          <w:highlight w:val="none"/>
          <w:u w:val="none" w:color="auto"/>
        </w:rPr>
      </w:pPr>
      <w:r>
        <w:rPr>
          <w:rFonts w:hint="eastAsia"/>
          <w:color w:val="auto"/>
          <w:highlight w:val="none"/>
          <w:u w:val="none" w:color="auto"/>
        </w:rPr>
        <w:t>２　前項の保証に係る契約保証金の額、保証金額又は保険金額（第５項において「保証の額」という。）は、業務委託料の１０分の１以上としなければならない。</w:t>
      </w:r>
    </w:p>
    <w:p>
      <w:pPr>
        <w:pStyle w:val="0"/>
        <w:spacing w:line="276" w:lineRule="auto"/>
        <w:ind w:left="0" w:leftChars="0" w:hanging="210" w:hangingChars="100"/>
        <w:mirrorIndents w:val="1"/>
        <w:rPr>
          <w:rFonts w:hint="default"/>
          <w:color w:val="auto"/>
          <w:highlight w:val="none"/>
          <w:u w:val="none" w:color="auto"/>
        </w:rPr>
      </w:pPr>
      <w:r>
        <w:rPr>
          <w:rFonts w:hint="eastAsia"/>
          <w:color w:val="auto"/>
          <w:highlight w:val="none"/>
          <w:u w:val="none" w:color="auto"/>
        </w:rPr>
        <w:t>３　受注者が第１項第３号から第５号までのいずれかに掲げる保証を付す場合は、当該保証は第５５条第３項各号に規定する者による契約の解除の場合についても保証するものでなければならない。</w:t>
      </w:r>
    </w:p>
    <w:p>
      <w:pPr>
        <w:pStyle w:val="0"/>
        <w:spacing w:line="276" w:lineRule="auto"/>
        <w:ind w:left="0" w:leftChars="0" w:hanging="210" w:hangingChars="100"/>
        <w:mirrorIndents w:val="1"/>
        <w:rPr>
          <w:rFonts w:hint="default"/>
          <w:color w:val="auto"/>
          <w:highlight w:val="none"/>
          <w:u w:val="none" w:color="auto"/>
        </w:rPr>
      </w:pPr>
      <w:r>
        <w:rPr>
          <w:rFonts w:hint="eastAsia"/>
          <w:color w:val="auto"/>
          <w:highlight w:val="none"/>
          <w:u w:val="none" w:color="auto"/>
        </w:rPr>
        <w:t>４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pPr>
        <w:pStyle w:val="0"/>
        <w:spacing w:line="276" w:lineRule="auto"/>
        <w:ind w:left="0" w:leftChars="0" w:hanging="210" w:hangingChars="100"/>
        <w:mirrorIndents w:val="1"/>
        <w:rPr>
          <w:rFonts w:hint="default"/>
          <w:color w:val="auto"/>
          <w:highlight w:val="none"/>
          <w:u w:val="none" w:color="auto"/>
        </w:rPr>
      </w:pPr>
      <w:r>
        <w:rPr>
          <w:rFonts w:hint="eastAsia"/>
          <w:color w:val="auto"/>
          <w:highlight w:val="none"/>
          <w:u w:val="none" w:color="auto"/>
        </w:rPr>
        <w:t>５　業務委託料の変更があった場合には、保証の額が変更後の業務委託料の１０分の１に達するまで、発注者は、保証の額の増額を請求することができ、受注者は、保証の額の減額を請求することができる。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（権利義務の譲渡等の禁止）</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第６条　受注者は、この契約により生ずる権利又は業務を第三者に譲渡し、又は承継させてはならない。ただし、あらかじめ、発注者の承諾を得た場合は、この限りでない。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受注者は、成果物（未完成の成果物及び業務を行う上で得られた記録等を含む。）を第三者に譲渡し、貸与し、又は質権その他の担保の目的に供してはならない。ただし、あらかじめ、発注者に承諾を得た場合は、この限りでない。</w:t>
      </w:r>
    </w:p>
    <w:p>
      <w:pPr>
        <w:pStyle w:val="0"/>
        <w:ind w:left="0" w:leftChars="0" w:hanging="210" w:hangingChars="100"/>
        <w:rPr>
          <w:rFonts w:hint="default"/>
          <w:color w:val="auto"/>
          <w:highlight w:val="none"/>
          <w:u w:val="none" w:color="auto"/>
        </w:rPr>
      </w:pPr>
      <w:r>
        <w:rPr>
          <w:rFonts w:hint="eastAsia"/>
          <w:color w:val="auto"/>
          <w:highlight w:val="none"/>
          <w:u w:val="none" w:color="auto"/>
        </w:rPr>
        <w:t>３　受注者が前払金の使用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（著作権の譲渡等）</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第７条　受注者は、成果物（第３９条第１項に規定する指定部分に係る成果物及び同条第２項に規定する引渡部分に係る成果物を含む。以下この条及び第９条の２において同じ。）が著作権法（昭和４５年法律第４８号）第２条第１項第１号に規定する著作物（以下本条において「著作物」という。）に該当する場合には、当該著作物に係る受注者の著作権（著作権法第２１条から第２８条までに規定する権利をいう。）を当該著作物の引渡し時に発注者に無償で譲渡す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発注者は、成果物が著作物に該当するとしないとにかかわらず、当該成果物の内容を受注者の承諾なく自由に公表することができ、また、当該成果物が著作物に該当する場合には、受注者が承諾したときに限り、既に受注者が当該著作物に表示した氏名を変更することができ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３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４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５　発注者は、受注者が成果物の作成に当たって開発したプログラム（著作権法第１０条第１項第９号に規定するプログラムの著作物をいう。）及びデータベース（著作権法第１２条の２に規定するデータベースの著作物をいう。）について、受注者が承諾した場合には、別に定めるところにより、当該プログラム及びデータベースを利用することができ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（一括再委託等の禁止）</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第８条　受注者は、業務の全部を一括して、又は発注者が設計図書において指定した主たる部分を第三者に委任し、又は請け負わせてはならない。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受注者は、前項の主たる部分のほか、発注者が設計図書において指定した部分を第三者に委任し、又は請け負わせてはならない。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pPr>
        <w:pStyle w:val="0"/>
        <w:spacing w:line="276" w:lineRule="auto"/>
        <w:rPr>
          <w:rFonts w:hint="default"/>
          <w:color w:val="auto"/>
          <w:highlight w:val="none"/>
          <w:u w:val="none" w:color="auto"/>
        </w:rPr>
      </w:pPr>
    </w:p>
    <w:p>
      <w:pPr>
        <w:pStyle w:val="0"/>
        <w:spacing w:line="276" w:lineRule="auto"/>
        <w:rPr>
          <w:rFonts w:hint="eastAsia"/>
          <w:color w:val="auto"/>
          <w:u w:val="none" w:color="auto"/>
        </w:rPr>
      </w:pPr>
      <w:r>
        <w:rPr>
          <w:rFonts w:hint="eastAsia"/>
          <w:color w:val="auto"/>
          <w:u w:val="none" w:color="auto"/>
        </w:rPr>
        <w:t>（特許権等の使用）</w:t>
      </w:r>
    </w:p>
    <w:p>
      <w:pPr>
        <w:pStyle w:val="0"/>
        <w:spacing w:line="276" w:lineRule="auto"/>
        <w:ind w:left="210" w:hanging="210" w:hangingChars="100"/>
        <w:rPr>
          <w:rFonts w:hint="default"/>
          <w:color w:val="auto"/>
          <w:highlight w:val="none"/>
          <w:u w:val="none" w:color="auto"/>
        </w:rPr>
      </w:pPr>
      <w:r>
        <w:rPr>
          <w:rFonts w:hint="eastAsia"/>
          <w:color w:val="auto"/>
          <w:u w:val="none" w:color="auto"/>
        </w:rPr>
        <w:t>第９条　受注者は、特許権、実用新案権、意匠権、商標権その他日本国の法令に基づき保護される第三者の権利（以下「特許権等」という。）の対象となっている施行方法を使用するときは、その使用に関する一切の責任を負わなければならない。ただし、発注者がその施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spacing w:line="276" w:lineRule="auto"/>
        <w:rPr>
          <w:rFonts w:hint="default"/>
          <w:color w:val="auto"/>
          <w:highlight w:val="none"/>
          <w:u w:val="none" w:color="auto"/>
        </w:rPr>
      </w:pPr>
    </w:p>
    <w:p>
      <w:pPr>
        <w:pStyle w:val="0"/>
        <w:rPr>
          <w:rFonts w:hint="default"/>
          <w:color w:val="auto"/>
          <w:highlight w:val="none"/>
          <w:u w:val="none" w:color="auto"/>
        </w:rPr>
      </w:pPr>
      <w:r>
        <w:rPr>
          <w:rFonts w:hint="eastAsia"/>
          <w:color w:val="auto"/>
          <w:highlight w:val="none"/>
          <w:u w:val="none" w:color="auto"/>
        </w:rPr>
        <w:t>（意匠の実施の承諾等）</w:t>
      </w:r>
    </w:p>
    <w:p>
      <w:pPr>
        <w:pStyle w:val="0"/>
        <w:ind w:left="211" w:hanging="211" w:hangingChars="100"/>
        <w:rPr>
          <w:rFonts w:hint="eastAsia"/>
          <w:color w:val="auto"/>
          <w:highlight w:val="none"/>
          <w:u w:val="none" w:color="auto"/>
        </w:rPr>
      </w:pPr>
      <w:r>
        <w:rPr>
          <w:rFonts w:hint="eastAsia"/>
          <w:color w:val="auto"/>
          <w:highlight w:val="none"/>
          <w:u w:val="none" w:color="auto"/>
        </w:rPr>
        <w:t>第９条の２（Ａ）　受注者は、自ら有する登録意匠（意匠法（昭和３４年法律第１２５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pPr>
        <w:pStyle w:val="0"/>
        <w:ind w:left="211" w:hanging="211" w:hangingChars="100"/>
        <w:rPr>
          <w:rFonts w:hint="eastAsia"/>
          <w:color w:val="auto"/>
          <w:highlight w:val="none"/>
          <w:u w:val="none" w:color="auto"/>
        </w:rPr>
      </w:pPr>
      <w:r>
        <w:rPr>
          <w:rFonts w:hint="eastAsia"/>
          <w:color w:val="auto"/>
          <w:highlight w:val="none"/>
          <w:u w:val="none" w:color="auto"/>
        </w:rPr>
        <w:t>２　受注者は、本件構造物等の形状等に係る意匠登録を受ける権利及び意匠権を第三者に譲渡し、又は承継させてはならない。ただし、あらかじめ、発注者の承諾を得た場合は、この限りでない。</w:t>
      </w:r>
    </w:p>
    <w:p>
      <w:pPr>
        <w:pStyle w:val="0"/>
        <w:ind w:left="211" w:hanging="211" w:hangingChars="100"/>
        <w:rPr>
          <w:rFonts w:hint="eastAsia"/>
          <w:color w:val="auto"/>
          <w:highlight w:val="none"/>
          <w:u w:val="none" w:color="auto"/>
        </w:rPr>
      </w:pPr>
      <w:r>
        <w:rPr>
          <w:rFonts w:hint="eastAsia"/>
          <w:color w:val="auto"/>
          <w:highlight w:val="none"/>
          <w:u w:val="none" w:color="auto"/>
        </w:rPr>
        <w:t>第９条の２（Ｂ）　受注者は、自ら有する登録意匠（意匠法（昭和３４年法律第１２５号）第２条第３項に定める登録意匠をいう。）を設計に用いるときは、発注者に対し、成果物によって表現される構造物又は成果物を利用して完成した構造物（以下「本件構造物等」という。）に係る意匠の実施を無償で承諾するものとする。</w:t>
      </w:r>
    </w:p>
    <w:p>
      <w:pPr>
        <w:pStyle w:val="0"/>
        <w:ind w:left="211" w:hanging="211" w:hangingChars="100"/>
        <w:rPr>
          <w:rFonts w:hint="eastAsia"/>
          <w:color w:val="auto"/>
          <w:highlight w:val="none"/>
          <w:u w:val="none" w:color="auto"/>
        </w:rPr>
      </w:pPr>
      <w:r>
        <w:rPr>
          <w:rFonts w:hint="eastAsia"/>
          <w:color w:val="auto"/>
          <w:highlight w:val="none"/>
          <w:u w:val="none" w:color="auto"/>
        </w:rPr>
        <w:t>２　受注者は、本件構造物等の形状等に係る意匠法第３条に基づく意匠登録を受ける権利を発注者に無償で譲渡するものとする。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（監督員）</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第１０条　発注者は、監督員を置いたときは、その氏名を受注者に通知しなけらばならない。その者を変更したときも、同様とする。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監督員は、この契約書の他の条項に定めるもの及びこの契約書に基づく発注者の権限とされる事項のうち発注者が必要と認めて監督員に委任したもののほか、次に掲げる権限を有する。</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（１）発注者の意図する成果物を完成させるための受注者又は受注者の業務主任技術者に対する業務に関する指示</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（２）この契約書及び設計図書の記載内容に関する受注者の確認の申出又は質問に対する承諾又は回答</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（３）この契約の履行に関する受注者又は受注者の業務主任技術者との協議</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（４）業務の進捗の確認、設計図書の記載内容と履行内容との照合その他この契約の履行状況の調査</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第１項の規定により、発注者が監督員を置いたときは、この契約書に定める指示等は、設計図書に定めるものを除き、監督員を経由して行うものとする。この場合においては、監督員に到達した日をもって発注者に到達したものとみなす。</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（業務主任技術者）</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第１１条　受注者は、業務の技術上の管理を行う業務主任技術者を定め、その氏名その他必要な事項を発注者に通知しなければならない。その者を変更したときも、同様とする。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業務主任技術者は、この契約の履行に関し、業務の管理及び統轄を行うほか、業務委託料の変更、業務委託料の請求及び受領、第１５条第１項の請求の受理、同条第２項の決定及び通知並びにこの契約の解除に係る権限を除き、この契約に基づく受注者の一切の権限を行使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受注者は、前項の規定にかかわらず、自己の有する権限のうちこれを業務主任技術者に委任せず自ら行使しようとするものがあるときは、あらかじめ、当該権限の内容を発注者に通知しなければならない。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（照査技術者）</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第１２条　受注者は、設計図書に定める場合には、成果物の内容の技術上の照査を行う照査技術者を定め、その氏名その他必要な事項を発注者に通知しなければならない。その者を変更したときも、同様とする。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照査技術者は、前条第１項に規定する業務主任技術者を兼ねることができない。</w:t>
      </w:r>
    </w:p>
    <w:p>
      <w:pPr>
        <w:pStyle w:val="0"/>
        <w:spacing w:line="276" w:lineRule="auto"/>
        <w:rPr>
          <w:rFonts w:hint="eastAsia"/>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（地元関係者との交渉等）</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第１３条　地元関係者との交渉等は、発注者が行うものとする。この場合において、発注者の指示があるときは、受注者はこれに協力しなければならない。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前項の場合において、発注者は、当該交渉等に関して生じた費用を負担しなければならない。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（土地への立入り）</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第１４条　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（業務主任技術者等に対する措置請求）</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第１５条　発注者は、業務主任技術者若しくは照査技術者又は受注者の使用人若しくは第８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受注者は、前項の規定による請求があったときは、当該請求に係る事項について決定し、その結果を請求を受けた日から７日以内に発注者に通知しなければならない。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受注者は、監督員がその職務の執行につき著しく不適当と認められるときは、発注者に対して、その理由を明示した書面により、必要な措置をとるべきことを請求することができる。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発注者は、前項の規定による請求があったときは、当該請求に係る事項について決定し、その結果を請求を受けた日から７日以内に受注者に通知しなければならない。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（履行報告）</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第１６条　受注者は、設計図書に定めるところにより、この契約の履行について発注者に報告しなければならない。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（貸与品等）</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第１７条　発注者が受注者に貸与し、又は支給する調査機械器具、図面その他業務に必要な物品等（以下「貸与品等」という。）の品名、数量、品質、規格又は性能、引渡場所及び引渡時期は、設計図書に定めるところによ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受注者は、貸与品等の引渡しを受けたときは、引渡しの日から７日以内に、発注者に受領書又は借用書を提出しなければならない。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３　受注者は、貸与品等を善良な管理者の注意をもって管理しなければならない。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４　受注者は、設計図書に定めるところにより、業務の完了、設計図書の変更等によって不用となった貸与品等を発注者に返還しなければならない。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（設計図書と業務内容が一致しない場合の修補業務）</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第１８条　受注者は、業務の内容が設計図書又は発注者の指示若しくは発注者と受注者との協議の内容に適合しない場合には、これらに適合するよう必要な修補を行わなければならない。この場合において、当該不適合が発注者の指示によるときその他発注者の責めに帰すべき事由によるときは、発注者は、必要があると認められるときに限り、履行期間若しくは業務委託料を変更し、又は受注者に損害を及ぼしたときは、必要な費用を負担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（条件変更等）</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第１９条　受注者は、業務を行うに当たり、次の各号のいずれかに該当する事実を発見したときは、その旨を直ちに発注者に通知し、その確認を請求しなければならない。</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（１）図面、仕様書、現場説明書及び現場説明に対する質問回答書が一致しないこと（これらの優先順位が定められている場合を除く。）。</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（２）設計図書に誤謬又は脱漏があること。</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（３）設計図書の表示が明確でないこと。</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（４）履行上の制約等設計図書に示された自然的又は人為的な履行条件と実際の履行条件が相違すること。</w:t>
      </w:r>
    </w:p>
    <w:p>
      <w:pPr>
        <w:pStyle w:val="0"/>
        <w:spacing w:line="276" w:lineRule="auto"/>
        <w:ind w:left="420" w:hanging="420" w:hangingChars="200"/>
        <w:rPr>
          <w:rFonts w:hint="default"/>
          <w:color w:val="auto"/>
          <w:highlight w:val="none"/>
          <w:u w:val="none" w:color="auto"/>
        </w:rPr>
      </w:pPr>
      <w:r>
        <w:rPr>
          <w:rFonts w:hint="eastAsia"/>
          <w:color w:val="auto"/>
          <w:highlight w:val="none"/>
          <w:u w:val="none" w:color="auto"/>
        </w:rPr>
        <w:t>（５）設計図書に明示されていない履行条件について予期することのできない特別な状態が生じたこと。</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受注者の意見を聴いて、調査の結果（これに対してとるべき措置を指示する必要があるときは、当該指示を含む。）をとりまとめ、調査の終了後７日以内に、その結果を受注者に通知しなければならない。ただし、その期間内に通知できないやむを得ない理由があるときは、あらかじめ受注者の意見を聴いた上、当該期間を延長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前項の調査の結果により第１項各号に掲げる事実が確認された場合において、必要があると認められるときは、発注者は、設計図書の訂正又は変更を行わなければならない。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５　前項の規定により設計図書の訂正又は変更が行われた場合において、発注者は、必要があると認められるときは、履行期間若しくは業務委託料を変更し、又は受注者に損害を及ぼしたときは、必要な費用を負担しなければならない。</w:t>
      </w:r>
    </w:p>
    <w:p>
      <w:pPr>
        <w:pStyle w:val="0"/>
        <w:spacing w:line="276" w:lineRule="auto"/>
        <w:rPr>
          <w:rFonts w:hint="eastAsia"/>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（設計図書等の変更）</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第２０条　発注者は、必要があると認めるときは、設計図書又は業務に関する指示（以下この条及び第２２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（業務の中止）</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第２１条　第三者の所有する土地への立入りについて当該土地の所有者等の承諾を得ることができないため又は暴風、豪雨、洪水、高潮、地震、地すべり、落盤、火災、騒乱、暴動その他の自然的又は人為的な事象（以下この条及び第３１条において「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発注者は、前項の規定によるほか、必要があると認めるときは、業務の中止内容を受注者に通知して、業務の全部又は一部を一時中止させることができる。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（業務に係る受注者の提案）</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第２２条　受注者は、設計図書等について、技術的又は経済的に優れた代替方法その他改良事項を発見し、又は発案したときは、発注者に対して、当該発見又は発案に基づき設計図書等の変更を提案することができる。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発注者は、前項に規定する受注者の提案を受けた場合において、必要があると認めるときは、設計図書等の変更を受注者に通知するものとする。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発注者は、前項の規定により設計図書等が変更された場合において、必要があると認められるときは、履行期間又は業務委託料を変更しなければならない。</w:t>
      </w:r>
    </w:p>
    <w:p>
      <w:pPr>
        <w:pStyle w:val="0"/>
        <w:spacing w:line="276" w:lineRule="auto"/>
        <w:rPr>
          <w:rFonts w:hint="default"/>
          <w:color w:val="auto"/>
          <w:highlight w:val="none"/>
          <w:u w:val="none" w:color="auto"/>
        </w:rPr>
      </w:pPr>
    </w:p>
    <w:p>
      <w:pPr>
        <w:pStyle w:val="0"/>
        <w:rPr>
          <w:rFonts w:hint="default"/>
          <w:color w:val="auto"/>
          <w:highlight w:val="none"/>
          <w:u w:val="none" w:color="auto"/>
        </w:rPr>
      </w:pPr>
      <w:r>
        <w:rPr>
          <w:rFonts w:hint="eastAsia"/>
          <w:color w:val="auto"/>
          <w:highlight w:val="none"/>
          <w:u w:val="none" w:color="auto"/>
        </w:rPr>
        <w:t>（適正な履行期間の設定）</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第２３条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（受注者の請求による履行期間の延長）</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第２４条　受注者は、その責めに帰すことができない事由により履行期間内に業務を完了することができないときは、その理由を明示した書面により発注者に履行期間の延長変更を請求することができる。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（発注者の請求による履行期間の短縮等）</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第２５条　発注者は、特別の理由により履行期間を短縮する必要があるときは、履行期間の短縮変更を受注者に請求することができる。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発注者は、前項の場合において、必要があると認められるときは、業務委託料を変更し、又は受注者に損害を及ぼしたときは、必要な費用を負担しなければならない。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（履行期間の変更方法）</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第２６条　履行期間の変更については、発注者と受注者とが協議して定める。ただし、協議開始の日から７日以内に協議が整わない場合には、発注者が定め、受注者に通知する。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前項の協議開始の日については、発注者が受注者の意見を聴いて定め、受注者に通知するものとする。ただし、発注者が履行期間の変更事由が生じた日（第２４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（業務委託料の変更方法等）</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第２７条　業務委託料の変更については、発注者と受注者とが協議して定める。ただし、協議開始の日から７日以内に協議が整わない場合には、発注者が定め、受注者に通知する。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この契約書の規定により、受注者が増加費用を必要とした場合、又は損害を受けた場合に発注者が負担する必要な費用の額については、発注者と受注者とが協議して定める。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（臨機の処置）</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第２８条　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前項の場合において、受注者は、そのとった措置の内容を発注者に直ちに通知しなければならない。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発注者は、災害防止その他業務を行う上で特に必要があると認めるときは、受注者に対して臨機の措置をとることを請求することができる。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（一般的損害）</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第２９条　成果物の引渡し前に、成果物に生じた損害その他業務を行うにつき生じた損害（次条第１項、第２項若しくは第３項又は第３１条第１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（第三者に及ぼした損害）</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第３０条　業務を行うにつき第三者に及ぼした損害（第３項に規定する損害を除く。）について、当該第三者に対して損害の賠償を行わなければならないときは、受注者がその賠償額を負担する。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前３項の場合その他業務を行うにつき第三者との間に紛争を生じた場合においては、発注者及び受注者は協力してその処理解決に当たるものとする。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（不可抗力による損害）</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第３１条　成果物の引渡し前に、天災等（設計図書で基準を定めたものにあっては、当該基準を超えるものに限る。）で発注者と受注者のいずれの責めにも帰すことができないもの（以下この条において「不可抗力」という。）により、試験等に供される業務の出来形部分（以下この条及び第５４条において「業務の出来形部分」という。）、仮設物又は作業現場に搬入した調査機械器具に損害が生じたときは、受注者は、その事実の発生後直ちにその状況を発注者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る通知を受けたときは、直ちに調査を行い、同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受注者は、前項の規定により損害の状況が確認されたときは、損害による費用の負担を発注者に請求することができる。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発注者は、前項の規定により受注者から損害による費用の負担の請求があったときは、当該損害の額（業務の出来形部分、仮設物又は作業現場に搬入した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１００分の１を超える額を負担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５　前項に規定する損害の額は、次の各号に掲げる損害につき、それぞれ当該各号に定めるところにより算定する。</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（１）業務の出来形部分に関する損害</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　　　損害を受けた業務の出来形部分に相応する業務委託料の額とし、残存価値がある場合にはその評価額を差し引いた額とする。</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（２）仮設物又は調査機械器具に関する損害</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　　　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１００分の１を超える額」とあるのは「業務委託料の１００分の１を超える額から既に負担した額を差し引いた額」として同項を適用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（業務委託料の変更に代える設計図書の変更）</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第３２条　発注者は、第９条、第１８条から第２２条まで、第２４条、第２５条、第２８条、第２９条、前条、第３５条又は第４３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７日以内に協議が整わない場合には、発注者が定め、受注者に通知す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前項の協議開始の日については、発注者が受注者の意見を聴いて定め、受注者に通知しなければならない。ただし、発注者が業務委託料を同項の増額すべき事由又は費用を負担すべき事由が生じた日から７日以内に協議開始の日を通知しない場合には、受注者は、協議開始の日を定め、発注者に通知することができ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（検査及び引渡し）</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第３３条　受注者は、業務を完了したときは、その旨を発注者に通知しなければならない。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る通知を受けたときは、通知を受けた日から１０日以内に受注者の立会いの上、設計図書に定めるところにより、業務の完了を確認するための検査を完了し、当該検査の結果を受注者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発注者は、前項の検査によって業務の完了を確認した後、受注者が成果物の引渡しを申し出たときは、直ちに当該成果物の引渡しを受けなければならない。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発注者は、受注者が前項の申出を行わないときは、当該成果物の引渡しを業務委託料の支払いの完了と同時に行うことを請求することができる。この場合においては、受注者は、当該請求に直ちに応じ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５　受注者は、業務が第２項の検査に合格しないときは、直ちに修補して発注者の検査を受けなければならない。この場合において、修補の完了を業務の完了とみなして前各項の規定を準用する。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（業務委託料の支払い）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第３４条　受注者は、前条第２項（同条第５項において読み替えて準用する場合を含む。以下この条において同じ。）の検査に合格したときは、業務委託料の支払いを請求することができる。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発注者は、前項の規定による請求があったときは、請求を受けた日から３０日以内に業務委託料を支払わなければならない。</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（引渡し前における成果物の使用）</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第３５条　発注者は、第３３条第３項若しくは第４項又は第３９条第１項若しくは第２項の規定による引渡し前においても、成果物の全部又は一部を受注者の承諾を得て使用することができる。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前項の場合において、発注者は、その使用部分を善良な管理者の注意をもって使用しなければならない。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発注者は、第１項の規定により成果物の全部又は一部を使用したことによって受注者に損害を及ぼしたときは、必要な費用を負担しなければならない。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（前金払）</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第３６条　受注者は、保証事業会社と、契約書記載の履行期限を保証期限とする公共工事の前払金保証事業に関する法律第２条第５項に規定する保証契約（以下「保証契約」という。）を締結し、その保証証書を発注者に寄託して、業務委託料の１０分の３以内の前払金の支払いを発注者に請求することができる。</w:t>
      </w:r>
      <w:r>
        <w:rPr>
          <w:rFonts w:hint="eastAsia"/>
          <w:color w:val="auto"/>
          <w:u w:val="none" w:color="auto"/>
        </w:rPr>
        <w:t>ただし、さくら市建設工事等執行規則（平成１７年さくら市規則第１２７号）第１１条に該当しない場合は、前払金の支払いを請求することができない。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発注者は、前項の規定による請求があったときは、請求を受けた日から１４日以内に前払金を支払わなければならない。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受注者は、業務委託料が著しく増額された場合においては、その増額後の業務委託料の１０分の３から受領済みの前払金額を差し引いた額に相当する額の範囲内で、前払金の支払いを請求することができる。この場合においては、前項の規定を準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４　受注者は、業務委託料が著しく減額された場合において、受領済みの前払金額が減額後の業務委託料の１０分の４を超えるときは、受注者は発注者の指定する期日までにその超過額を返還しなければならない。ただし、この項の期間内に第３９条の支払いをしようとするときは、発注者は支払額の中からその超過額を控除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５　前項の超過額が相当の額に達し、返還することが前払金の使用状況からみて著しく不適当であると認められるときは、発注者と受注者とが協議して返還すべき超過額を定める。ただし、業務委託料が減額された日から７日以内に協議が整わない場合には、発注者が定め、受注者に通知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６　発注者は、受注者が第４項の期間内に超過額を返還しなかったときは、その未返還額につき、同項の期間を経過した日から返還する日までの期間について、その日数に応じ、</w:t>
      </w:r>
      <w:r>
        <w:rPr>
          <w:rFonts w:hint="eastAsia"/>
          <w:color w:val="auto"/>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auto"/>
          <w:highlight w:val="none"/>
          <w:u w:val="none" w:color="auto"/>
        </w:rPr>
        <w:t>（年当たりの割合は、閏年の日を含む期間についても、３６５日の割合とする。以下第</w:t>
      </w:r>
      <w:r>
        <w:rPr>
          <w:rFonts w:hint="eastAsia"/>
          <w:color w:val="auto"/>
          <w:spacing w:val="10"/>
          <w:highlight w:val="none"/>
          <w:u w:val="none" w:color="auto"/>
        </w:rPr>
        <w:t>５４</w:t>
      </w:r>
      <w:r>
        <w:rPr>
          <w:rFonts w:hint="eastAsia"/>
          <w:color w:val="auto"/>
          <w:highlight w:val="none"/>
          <w:u w:val="none" w:color="auto"/>
        </w:rPr>
        <w:t>条、第</w:t>
      </w:r>
      <w:r>
        <w:rPr>
          <w:rFonts w:hint="eastAsia"/>
          <w:color w:val="auto"/>
          <w:spacing w:val="10"/>
          <w:highlight w:val="none"/>
          <w:u w:val="none" w:color="auto"/>
        </w:rPr>
        <w:t>５５</w:t>
      </w:r>
      <w:r>
        <w:rPr>
          <w:rFonts w:hint="eastAsia"/>
          <w:color w:val="auto"/>
          <w:highlight w:val="none"/>
          <w:u w:val="none" w:color="auto"/>
        </w:rPr>
        <w:t>条及び第６０条において同じ。）で計算した額の遅延利息の支払いを請求することができる。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（保証契約の変更）</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第３７条　受注者は、前条第３項の規定により受領済みの前払金に追加してさらに前払金の支払いを請求する場合には、あらかじめ、保証契約を変更し、変更後の保証証書を発注者に寄託しなければならない。</w:t>
      </w:r>
    </w:p>
    <w:p>
      <w:pPr>
        <w:pStyle w:val="0"/>
        <w:spacing w:line="276" w:lineRule="auto"/>
        <w:ind w:left="210" w:hanging="210" w:hangingChars="100"/>
        <w:rPr>
          <w:rFonts w:hint="default"/>
          <w:color w:val="auto"/>
          <w:highlight w:val="yellow"/>
          <w:u w:val="none" w:color="auto"/>
        </w:rPr>
      </w:pPr>
      <w:r>
        <w:rPr>
          <w:rFonts w:hint="eastAsia"/>
          <w:color w:val="auto"/>
          <w:highlight w:val="none"/>
          <w:u w:val="none" w:color="auto"/>
        </w:rPr>
        <w:t>２　受注者は、前項に規定する場合のほか、業務委託料が減額された場合において、保証契約を変更したときは、変更後の保証証書を直ちに発注者に寄託しなければならない。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受注者は、前払金額の変更を伴わない履行期間の変更が行われた場合には、発注者に代わりその旨を保証事業会社に直ちに通知するものとする。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（前払金の使用等）</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第３８条　受注者は、前払金をこの業務の材料費、労務費、外注費、機械購入費（当該業務において償却される割合に相当する額に限る。）、動力費、支払運賃及び保証料に相当する額として必要な経費以外の支払いに充当しては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（部分引渡し）</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第３９条　成果物について、発注者が設計図書において業務の完了に先だって引渡しを受けるべきことを指定した部分（以下この条において「指定部分」という。）がある場合において、当該指定部分の業務が完了したときは、第３３条中「業務」とあるのは「指定部分に係る業務」と、「成果物」とあるのは「指定部分に係る成果物」と、同条第４項及び第３４条中「業務委託料」とあるのは「部分引渡しに係る業務委託料」と読み替えて、これらの規定を準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前項に規定する場合のほか、成果物の一部分が完成し、かつ、可分なものであるときは、発注者は、当該部分について、受注者の承諾を得て引渡しを受けることができる。この場合において、第３３条中「業務」とあるのは「引渡部分に係る業務」と、「成果物」とあるのは「引渡部分に係る成果物」と、同条第４項及び第３４条中「業務委託料」とあるのは「部分引渡しに係る業務委託料」と読み替えて、これらの規定を準用す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３　前２項において準用する第３４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ただし、発注者が、前２項において準用する第３４条第１項の規定による請求を受けた日から７日以内に協議が整わない場合には、発注者が定め、受注者に通知する。</w:t>
      </w:r>
    </w:p>
    <w:p>
      <w:pPr>
        <w:pStyle w:val="0"/>
        <w:spacing w:line="276" w:lineRule="auto"/>
        <w:rPr>
          <w:rFonts w:hint="default"/>
          <w:color w:val="auto"/>
          <w:highlight w:val="none"/>
          <w:u w:val="none" w:color="auto"/>
        </w:rPr>
      </w:pPr>
      <w:r>
        <w:rPr>
          <w:rFonts w:hint="eastAsia"/>
          <w:color w:val="auto"/>
          <w:highlight w:val="none"/>
          <w:u w:val="none" w:color="auto"/>
        </w:rPr>
        <w:t>（１）第１項に規定する部分引渡しに係る業務委託料</w:t>
      </w:r>
    </w:p>
    <w:p>
      <w:pPr>
        <w:pStyle w:val="0"/>
        <w:spacing w:line="276" w:lineRule="auto"/>
        <w:rPr>
          <w:rFonts w:hint="default"/>
          <w:color w:val="auto"/>
          <w:highlight w:val="none"/>
          <w:u w:val="none" w:color="auto"/>
        </w:rPr>
      </w:pPr>
      <w:r>
        <w:rPr>
          <w:rFonts w:hint="eastAsia"/>
          <w:color w:val="auto"/>
          <w:highlight w:val="none"/>
          <w:u w:val="none" w:color="auto"/>
        </w:rPr>
        <w:t>　　　指定部分に相応する業務委託料×（１－前払金の額／業務委託料）</w:t>
      </w:r>
    </w:p>
    <w:p>
      <w:pPr>
        <w:pStyle w:val="0"/>
        <w:spacing w:line="276" w:lineRule="auto"/>
        <w:rPr>
          <w:rFonts w:hint="default"/>
          <w:color w:val="auto"/>
          <w:highlight w:val="none"/>
          <w:u w:val="none" w:color="auto"/>
        </w:rPr>
      </w:pPr>
      <w:r>
        <w:rPr>
          <w:rFonts w:hint="eastAsia"/>
          <w:color w:val="auto"/>
          <w:highlight w:val="none"/>
          <w:u w:val="none" w:color="auto"/>
        </w:rPr>
        <w:t>（２）第２項に規定する部分引渡しに係る業務委託料</w:t>
      </w:r>
    </w:p>
    <w:p>
      <w:pPr>
        <w:pStyle w:val="0"/>
        <w:spacing w:line="276" w:lineRule="auto"/>
        <w:rPr>
          <w:rFonts w:hint="default"/>
          <w:color w:val="auto"/>
          <w:highlight w:val="none"/>
          <w:u w:val="none" w:color="auto"/>
        </w:rPr>
      </w:pPr>
      <w:r>
        <w:rPr>
          <w:rFonts w:hint="eastAsia"/>
          <w:color w:val="auto"/>
          <w:highlight w:val="none"/>
          <w:u w:val="none" w:color="auto"/>
        </w:rPr>
        <w:t>　　　引渡部分に相応する業務委託料×（１－前払金の額／業務委託料）</w:t>
      </w:r>
    </w:p>
    <w:p>
      <w:pPr>
        <w:pStyle w:val="0"/>
        <w:spacing w:line="276" w:lineRule="auto"/>
        <w:rPr>
          <w:rFonts w:hint="eastAsia"/>
          <w:color w:val="auto"/>
          <w:highlight w:val="none"/>
          <w:u w:val="none" w:color="auto"/>
        </w:rPr>
      </w:pPr>
    </w:p>
    <w:p>
      <w:pPr>
        <w:pStyle w:val="0"/>
        <w:overflowPunct w:val="0"/>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（債務負担行為及び継続費に係る契約の特則）</w:t>
      </w:r>
    </w:p>
    <w:p>
      <w:pPr>
        <w:pStyle w:val="0"/>
        <w:overflowPunct w:val="0"/>
        <w:ind w:left="210" w:hanging="210" w:hangingChars="100"/>
        <w:textAlignment w:val="baseline"/>
        <w:rPr>
          <w:rFonts w:hint="default" w:ascii="ＭＳ 明朝" w:hAnsi="ＭＳ 明朝"/>
          <w:color w:val="auto"/>
          <w:kern w:val="0"/>
          <w:highlight w:val="none"/>
          <w:u w:val="none" w:color="auto"/>
        </w:rPr>
      </w:pPr>
      <w:r>
        <w:rPr>
          <w:rFonts w:hint="eastAsia"/>
          <w:color w:val="auto"/>
          <w:highlight w:val="none"/>
          <w:u w:val="none" w:color="auto"/>
        </w:rPr>
        <w:t>第４０</w:t>
      </w:r>
      <w:r>
        <w:rPr>
          <w:rFonts w:hint="eastAsia" w:ascii="Times New Roman" w:hAnsi="Times New Roman"/>
          <w:color w:val="auto"/>
          <w:kern w:val="0"/>
          <w:highlight w:val="none"/>
          <w:u w:val="none" w:color="auto"/>
        </w:rPr>
        <w:t>条　債務負担行為及び継続費に係る契約において、各会計年度における業務委託料の支払いの限度額（以下「支払限度額」という。）及び履行高予定額は、発注者と受注者との間で締結する「さくら市業務委託契約に基づく協定書」によるものとする。</w:t>
      </w:r>
    </w:p>
    <w:p>
      <w:pPr>
        <w:pStyle w:val="0"/>
        <w:overflowPunct w:val="0"/>
        <w:ind w:left="210" w:hanging="210" w:hangingChars="100"/>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２　発注者は、予算上の都合その他の必要があるときは、前項の支払限度額及び履行高予定額を変更することができる。</w:t>
      </w:r>
    </w:p>
    <w:p>
      <w:pPr>
        <w:pStyle w:val="0"/>
        <w:spacing w:line="276" w:lineRule="auto"/>
        <w:rPr>
          <w:rFonts w:hint="eastAsia"/>
          <w:color w:val="auto"/>
          <w:highlight w:val="none"/>
          <w:u w:val="none" w:color="auto"/>
        </w:rPr>
      </w:pPr>
    </w:p>
    <w:p>
      <w:pPr>
        <w:pStyle w:val="0"/>
        <w:overflowPunct w:val="0"/>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（債務負担行為及び継続費に係る契約の前金払の特則）</w:t>
      </w:r>
    </w:p>
    <w:p>
      <w:pPr>
        <w:pStyle w:val="0"/>
        <w:overflowPunct w:val="0"/>
        <w:ind w:left="0" w:leftChars="0" w:hanging="210" w:hangingChars="100"/>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第</w:t>
      </w:r>
      <w:r>
        <w:rPr>
          <w:rFonts w:hint="eastAsia"/>
          <w:color w:val="auto"/>
          <w:highlight w:val="none"/>
          <w:u w:val="none" w:color="auto"/>
        </w:rPr>
        <w:t>４１</w:t>
      </w:r>
      <w:r>
        <w:rPr>
          <w:rFonts w:hint="eastAsia" w:ascii="Times New Roman" w:hAnsi="Times New Roman"/>
          <w:color w:val="auto"/>
          <w:kern w:val="0"/>
          <w:highlight w:val="none"/>
          <w:u w:val="none" w:color="auto"/>
        </w:rPr>
        <w:t>条　債務負担行為及び継続費に係る契約の前金払については、第３６条中「契約書記載の履行期限」とあるのは「契約書記載の履行期限（最終の会計年度以外の会計年度にあっては、各会計年度末）」と、同条及び第３７条中「業務委託料」とあるのは「当該会計年度の履行高予定額」と読み替えて、これらの規定を準用する。ただし、この契約を締結した会計年度（以下「契約会計年度」という。）以外の会計年度においては、受注者は、予算の執行が可能となる時期以前に前払金の支払いを請求することはできない。</w:t>
      </w:r>
    </w:p>
    <w:p>
      <w:pPr>
        <w:pStyle w:val="0"/>
        <w:overflowPunct w:val="0"/>
        <w:ind w:left="0" w:leftChars="0" w:hanging="210" w:hangingChars="100"/>
        <w:jc w:val="left"/>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２　前項の場合において、契約会計年度について前払金を支払わない旨が設計図書に定められているときには、同項の規定に準用される第３６条第１項の規定にかかわらず、受注者は、契約会計年度について前払金の支払いを請求することができない。</w:t>
      </w:r>
    </w:p>
    <w:p>
      <w:pPr>
        <w:pStyle w:val="0"/>
        <w:overflowPunct w:val="0"/>
        <w:ind w:left="0" w:leftChars="0" w:hanging="210" w:hangingChars="100"/>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３　第１項の場合において、契約会計年度に翌会計年度分の前払金を含めて支払う旨が設計図書に定められているときには、同項の規定により準用される第３６条第１項の規定にかかわらず、受注者は、契約会計年度に翌会計年度に支払うべき前払金相当分（　　　　　　　　円以内）を含めて前払金の支払いを請求することができる。</w:t>
      </w:r>
    </w:p>
    <w:p>
      <w:pPr>
        <w:pStyle w:val="0"/>
        <w:overflowPunct w:val="0"/>
        <w:ind w:left="0" w:leftChars="0" w:hanging="210" w:hangingChars="100"/>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４　第１項の場合において、前会計年度末における業務委託料相当額が前会計年度までの履行高予定額に達しないときには、同項の規定により準用される第３６条第１項の規定にかかわらず、受注者は、業務委託料相当額が前会計年度までの履行高予定額に達するまで当該会計年度の前払金の支払いを請求することができない。</w:t>
      </w:r>
    </w:p>
    <w:p>
      <w:pPr>
        <w:pStyle w:val="0"/>
        <w:overflowPunct w:val="0"/>
        <w:ind w:left="0" w:leftChars="0" w:hanging="210" w:hangingChars="100"/>
        <w:textAlignment w:val="baseline"/>
        <w:rPr>
          <w:rFonts w:hint="default" w:ascii="ＭＳ 明朝" w:hAnsi="ＭＳ 明朝"/>
          <w:color w:val="auto"/>
          <w:kern w:val="0"/>
          <w:highlight w:val="none"/>
          <w:u w:val="none" w:color="auto"/>
        </w:rPr>
      </w:pPr>
      <w:r>
        <w:rPr>
          <w:rFonts w:hint="eastAsia" w:ascii="Times New Roman" w:hAnsi="Times New Roman"/>
          <w:color w:val="auto"/>
          <w:kern w:val="0"/>
          <w:highlight w:val="none"/>
          <w:u w:val="none" w:color="auto"/>
        </w:rPr>
        <w:t>５　第１項の場合において、前会計年度末における業務委託料相当額が前会計年度までの履行高予定額に達しないときには、その額が当該履行高予定額に達するまで前払金の保証期限を延長するものとする。この場合においては、第３７条第３項の規定を準用する。</w:t>
      </w:r>
    </w:p>
    <w:p>
      <w:pPr>
        <w:pStyle w:val="0"/>
        <w:spacing w:line="276" w:lineRule="auto"/>
        <w:rPr>
          <w:rFonts w:hint="eastAsia"/>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（第三者による代理受領）</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第４２条　受注者は、発注者の承諾を得て業務委託料の全部又は一部の受領につき、第三者を代理人とすることができる。</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り受注者が第三者を代理人とした場合において、受注者の提出する支払請求書に当該第三者が受注者の代理人である旨の明記がなされているときは、当該第三者に対して第３４条第２項（第３９条第１項又は第２項において準用する場合を含む。）の規定に基づく支払いをしなければならない。</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r>
        <w:rPr>
          <w:rFonts w:hint="eastAsia"/>
          <w:color w:val="auto"/>
          <w:highlight w:val="none"/>
          <w:u w:val="none" w:color="auto"/>
        </w:rPr>
        <w:t>（前払金等の不払に対する受注者の業務中止）</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第４３条　受注者は、発注者が第３６条又は第３９条第１項若しくは第２項において準用する第３４条第２項の規定に基づく支払いを遅延し、相当の期間を定めてその支払いを請求したにもかかわらず支払いをしないときは、業務の全部又は一部を一時中止することができる。この場合において、受注者は、その理由を明示した書面により直ちにその旨を発注者に通知しなければならない。</w:t>
      </w:r>
    </w:p>
    <w:p>
      <w:pPr>
        <w:pStyle w:val="0"/>
        <w:spacing w:line="276" w:lineRule="auto"/>
        <w:ind w:left="210" w:hanging="210" w:hangingChars="100"/>
        <w:rPr>
          <w:rFonts w:hint="default"/>
          <w:color w:val="auto"/>
          <w:highlight w:val="none"/>
          <w:u w:val="none" w:color="auto"/>
        </w:rPr>
      </w:pPr>
      <w:r>
        <w:rPr>
          <w:rFonts w:hint="eastAsia"/>
          <w:color w:val="auto"/>
          <w:highlight w:val="none"/>
          <w:u w:val="none" w:color="auto"/>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pPr>
        <w:pStyle w:val="0"/>
        <w:spacing w:line="276" w:lineRule="auto"/>
        <w:rPr>
          <w:rFonts w:hint="default"/>
          <w:color w:val="auto"/>
          <w:highlight w:val="none"/>
          <w:u w:val="none" w:color="auto"/>
        </w:rPr>
      </w:pPr>
    </w:p>
    <w:p>
      <w:pPr>
        <w:pStyle w:val="0"/>
        <w:spacing w:line="276" w:lineRule="auto"/>
        <w:rPr>
          <w:rFonts w:hint="eastAsia"/>
          <w:color w:val="auto"/>
          <w:highlight w:val="none"/>
          <w:u w:val="none" w:color="auto"/>
        </w:rPr>
      </w:pPr>
      <w:r>
        <w:rPr>
          <w:rFonts w:hint="eastAsia"/>
          <w:color w:val="auto"/>
          <w:highlight w:val="none"/>
          <w:u w:val="none" w:color="auto"/>
        </w:rPr>
        <w:t>（契約不適合責任）</w:t>
      </w:r>
    </w:p>
    <w:p>
      <w:pPr>
        <w:pStyle w:val="0"/>
        <w:spacing w:line="276" w:lineRule="auto"/>
        <w:ind w:left="0" w:leftChars="0" w:hanging="210" w:hangingChars="100"/>
        <w:rPr>
          <w:rFonts w:hint="eastAsia"/>
          <w:color w:val="auto"/>
          <w:highlight w:val="none"/>
          <w:u w:val="none" w:color="auto"/>
        </w:rPr>
      </w:pPr>
      <w:r>
        <w:rPr>
          <w:rFonts w:hint="eastAsia"/>
          <w:color w:val="auto"/>
          <w:highlight w:val="none"/>
          <w:u w:val="none" w:color="auto"/>
        </w:rPr>
        <w:t>第４４条　</w:t>
      </w:r>
      <w:r>
        <w:rPr>
          <w:rFonts w:hint="eastAsia"/>
          <w:color w:val="auto"/>
          <w:highlight w:val="none"/>
          <w:u w:val="none" w:color="auto"/>
          <w:shd w:val="clear" w:color="FF0000" w:fill="auto"/>
        </w:rPr>
        <w:t>発注者</w:t>
      </w:r>
      <w:r>
        <w:rPr>
          <w:rFonts w:hint="eastAsia"/>
          <w:color w:val="auto"/>
          <w:highlight w:val="none"/>
          <w:u w:val="none" w:color="auto"/>
        </w:rPr>
        <w:t>は、引き渡された成果物が種類又は品質に関して契約の内容に適合しないもの（以下「契約不適合」という。）であるときは、受注者に対し、成果物の修補又は代替物の引き渡しによる履行を請求することができ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２　前項の場合において、受注者は、発注者に不相当な負担を課するものでないときは、発注者が請求した方法と異なる方法による履行の追完をすることができる。</w:t>
      </w:r>
    </w:p>
    <w:p>
      <w:pPr>
        <w:pStyle w:val="0"/>
        <w:spacing w:line="276" w:lineRule="auto"/>
        <w:ind w:left="0" w:leftChars="0" w:hanging="210" w:hangingChars="100"/>
        <w:rPr>
          <w:rFonts w:hint="default"/>
          <w:color w:val="auto"/>
          <w:highlight w:val="none"/>
          <w:u w:val="none" w:color="auto"/>
        </w:rPr>
      </w:pPr>
      <w:r>
        <w:rPr>
          <w:rFonts w:hint="eastAsia"/>
          <w:color w:val="auto"/>
          <w:highlight w:val="none"/>
          <w:u w:val="none" w:color="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（１）履行の追完が不能であるとき。</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（２）受注者が履行の追完を拒絶する意思を明確に表示したとき。</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３）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pPr>
        <w:pStyle w:val="0"/>
        <w:spacing w:line="276" w:lineRule="auto"/>
        <w:ind w:left="0" w:leftChars="0" w:hanging="420" w:hangingChars="200"/>
        <w:rPr>
          <w:rFonts w:hint="default"/>
          <w:color w:val="auto"/>
          <w:highlight w:val="none"/>
          <w:u w:val="none" w:color="auto"/>
        </w:rPr>
      </w:pPr>
      <w:r>
        <w:rPr>
          <w:rFonts w:hint="eastAsia"/>
          <w:color w:val="auto"/>
          <w:highlight w:val="none"/>
          <w:u w:val="none" w:color="auto"/>
        </w:rPr>
        <w:t>（４）前３号に掲げる場合のほか、発注者がこの項の規定による催告をしても履行の追完を受ける見込みがないことが明らかであるとき。</w:t>
      </w:r>
    </w:p>
    <w:p>
      <w:pPr>
        <w:pStyle w:val="0"/>
        <w:ind w:left="425" w:hanging="425" w:hangingChars="201"/>
        <w:rPr>
          <w:rFonts w:hint="default"/>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（発注者の任意解除権）</w:t>
      </w:r>
    </w:p>
    <w:p>
      <w:pPr>
        <w:pStyle w:val="0"/>
        <w:ind w:left="211" w:hanging="211" w:hangingChars="100"/>
        <w:rPr>
          <w:rFonts w:hint="eastAsia"/>
          <w:color w:val="auto"/>
          <w:highlight w:val="none"/>
          <w:u w:val="none" w:color="auto"/>
        </w:rPr>
      </w:pPr>
      <w:r>
        <w:rPr>
          <w:rFonts w:hint="eastAsia"/>
          <w:color w:val="auto"/>
          <w:highlight w:val="none"/>
          <w:u w:val="none" w:color="auto"/>
        </w:rPr>
        <w:t>第４５条　発注者は、業務が完了するまでの間は、次条、第４７条又は第４９条の規定によるほか、必要があるときは、この契約を解除することができる。</w:t>
      </w:r>
    </w:p>
    <w:p>
      <w:pPr>
        <w:pStyle w:val="0"/>
        <w:ind w:left="211" w:hanging="211" w:hangingChars="100"/>
        <w:rPr>
          <w:rFonts w:hint="default"/>
          <w:color w:val="auto"/>
          <w:highlight w:val="none"/>
          <w:u w:val="none" w:color="auto"/>
        </w:rPr>
      </w:pPr>
      <w:r>
        <w:rPr>
          <w:rFonts w:hint="eastAsia"/>
          <w:color w:val="auto"/>
          <w:highlight w:val="none"/>
          <w:u w:val="none" w:color="auto"/>
        </w:rPr>
        <w:t>２　発注者は、前項の規定によりこの契約を解除した場合において、受注者に損害を及ぼしたときは、その損害を賠償しなければならない。</w:t>
      </w:r>
    </w:p>
    <w:p>
      <w:pPr>
        <w:pStyle w:val="0"/>
        <w:rPr>
          <w:rFonts w:hint="default"/>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w:t>
      </w:r>
      <w:r>
        <w:rPr>
          <w:rFonts w:hint="eastAsia"/>
          <w:color w:val="auto"/>
          <w:highlight w:val="none"/>
          <w:u w:val="none" w:color="auto"/>
          <w:shd w:val="clear" w:color="FF0000" w:fill="auto"/>
        </w:rPr>
        <w:t>発注者</w:t>
      </w:r>
      <w:r>
        <w:rPr>
          <w:rFonts w:hint="eastAsia"/>
          <w:color w:val="auto"/>
          <w:highlight w:val="none"/>
          <w:u w:val="none" w:color="auto"/>
        </w:rPr>
        <w:t>の催告による解除権）</w:t>
      </w:r>
    </w:p>
    <w:p>
      <w:pPr>
        <w:pStyle w:val="0"/>
        <w:ind w:left="0" w:leftChars="0" w:hanging="210" w:hangingChars="100"/>
        <w:rPr>
          <w:rFonts w:hint="default"/>
          <w:color w:val="auto"/>
          <w:highlight w:val="none"/>
          <w:u w:val="none" w:color="auto"/>
        </w:rPr>
      </w:pPr>
      <w:r>
        <w:rPr>
          <w:rFonts w:hint="eastAsia"/>
          <w:color w:val="auto"/>
          <w:highlight w:val="none"/>
          <w:u w:val="none" w:color="auto"/>
        </w:rPr>
        <w:t>第４６条　</w:t>
      </w:r>
      <w:r>
        <w:rPr>
          <w:rFonts w:hint="eastAsia"/>
          <w:color w:val="auto"/>
          <w:highlight w:val="none"/>
          <w:u w:val="none" w:color="auto"/>
          <w:shd w:val="clear" w:color="FF0000" w:fill="auto"/>
        </w:rPr>
        <w:t>発注者</w:t>
      </w:r>
      <w:r>
        <w:rPr>
          <w:rFonts w:hint="eastAsia"/>
          <w:color w:val="auto"/>
          <w:highlight w:val="none"/>
          <w:u w:val="none" w:color="auto"/>
        </w:rPr>
        <w:t>は、</w:t>
      </w:r>
      <w:r>
        <w:rPr>
          <w:rFonts w:hint="eastAsia"/>
          <w:color w:val="auto"/>
          <w:highlight w:val="none"/>
          <w:u w:val="none" w:color="auto"/>
          <w:shd w:val="clear" w:color="FF0000" w:fill="auto"/>
        </w:rPr>
        <w:t>受注者</w:t>
      </w:r>
      <w:r>
        <w:rPr>
          <w:rFonts w:hint="eastAsia"/>
          <w:color w:val="auto"/>
          <w:highlight w:val="none"/>
          <w:u w:val="none" w:color="auto"/>
        </w:rPr>
        <w:t>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left="0" w:leftChars="0" w:hanging="420" w:hangingChars="200"/>
        <w:rPr>
          <w:rFonts w:hint="default"/>
          <w:color w:val="auto"/>
          <w:highlight w:val="none"/>
          <w:u w:val="none" w:color="auto"/>
        </w:rPr>
      </w:pPr>
      <w:r>
        <w:rPr>
          <w:rFonts w:hint="eastAsia"/>
          <w:color w:val="auto"/>
          <w:highlight w:val="none"/>
          <w:u w:val="none" w:color="auto"/>
        </w:rPr>
        <w:t>（１）第６条第４項に規定する書類を提出せず、又は虚偽の記載をしてこれを提出したとき。</w:t>
      </w:r>
    </w:p>
    <w:p>
      <w:pPr>
        <w:pStyle w:val="0"/>
        <w:ind w:left="0" w:leftChars="0" w:hanging="420" w:hangingChars="200"/>
        <w:rPr>
          <w:rFonts w:hint="eastAsia"/>
          <w:color w:val="auto"/>
          <w:highlight w:val="none"/>
          <w:u w:val="none" w:color="auto"/>
        </w:rPr>
      </w:pPr>
      <w:r>
        <w:rPr>
          <w:rFonts w:hint="eastAsia"/>
          <w:color w:val="auto"/>
          <w:highlight w:val="none"/>
          <w:u w:val="none" w:color="auto"/>
        </w:rPr>
        <w:t>（２）正当な理由なく、業務に着手すべき期日を過ぎても業務に着手しないとき。</w:t>
      </w:r>
    </w:p>
    <w:p>
      <w:pPr>
        <w:pStyle w:val="0"/>
        <w:ind w:left="0" w:leftChars="0" w:hanging="420" w:hangingChars="200"/>
        <w:rPr>
          <w:rFonts w:hint="eastAsia"/>
          <w:color w:val="auto"/>
          <w:highlight w:val="none"/>
          <w:u w:val="none" w:color="auto"/>
        </w:rPr>
      </w:pPr>
      <w:r>
        <w:rPr>
          <w:rFonts w:hint="eastAsia"/>
          <w:color w:val="auto"/>
          <w:highlight w:val="none"/>
          <w:u w:val="none" w:color="auto"/>
        </w:rPr>
        <w:t>（３）履行期間内に業務が完了しないとき又は履行期間経過後相当の期間内に業務を完了する見込みがないと認められるとき。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（４）業務主任技術者を配置しなかったとき。</w:t>
      </w:r>
    </w:p>
    <w:p>
      <w:pPr>
        <w:pStyle w:val="0"/>
        <w:ind w:left="0" w:leftChars="0" w:hanging="420" w:hangingChars="200"/>
        <w:rPr>
          <w:rFonts w:hint="eastAsia"/>
          <w:color w:val="auto"/>
          <w:highlight w:val="none"/>
          <w:u w:val="none" w:color="auto"/>
        </w:rPr>
      </w:pPr>
      <w:r>
        <w:rPr>
          <w:rFonts w:hint="eastAsia"/>
          <w:color w:val="auto"/>
          <w:highlight w:val="none"/>
          <w:u w:val="none" w:color="auto"/>
        </w:rPr>
        <w:t>（５）正当な理由なく、第４４条第１項の履行の追完がなされないとき。</w:t>
      </w:r>
    </w:p>
    <w:p>
      <w:pPr>
        <w:pStyle w:val="0"/>
        <w:ind w:left="0" w:leftChars="0" w:hanging="420" w:hangingChars="200"/>
        <w:rPr>
          <w:rFonts w:hint="eastAsia"/>
          <w:color w:val="auto"/>
          <w:highlight w:val="none"/>
          <w:u w:val="none" w:color="auto"/>
        </w:rPr>
      </w:pPr>
      <w:r>
        <w:rPr>
          <w:rFonts w:hint="eastAsia"/>
          <w:color w:val="auto"/>
          <w:highlight w:val="none"/>
          <w:u w:val="none" w:color="auto"/>
        </w:rPr>
        <w:t>（６）前各号に掲げる場合のほか、この契約に違反したとき。</w:t>
      </w:r>
    </w:p>
    <w:p>
      <w:pPr>
        <w:pStyle w:val="0"/>
        <w:rPr>
          <w:rFonts w:hint="default"/>
          <w:color w:val="auto"/>
          <w:highlight w:val="none"/>
          <w:u w:val="none" w:color="auto"/>
        </w:rPr>
      </w:pPr>
    </w:p>
    <w:p>
      <w:pPr>
        <w:pStyle w:val="0"/>
        <w:ind w:left="469" w:hanging="469" w:hangingChars="222"/>
        <w:rPr>
          <w:rFonts w:hint="default"/>
          <w:color w:val="auto"/>
          <w:highlight w:val="none"/>
          <w:u w:val="none" w:color="auto"/>
        </w:rPr>
      </w:pPr>
      <w:r>
        <w:rPr>
          <w:rFonts w:hint="eastAsia"/>
          <w:color w:val="auto"/>
          <w:highlight w:val="none"/>
          <w:u w:val="none" w:color="auto"/>
        </w:rPr>
        <w:t>（発注者の催告によらない解除権）</w:t>
      </w:r>
    </w:p>
    <w:p>
      <w:pPr>
        <w:pStyle w:val="0"/>
        <w:ind w:left="0" w:leftChars="0" w:hanging="210" w:hangingChars="100"/>
        <w:rPr>
          <w:rFonts w:hint="default"/>
          <w:color w:val="auto"/>
          <w:highlight w:val="none"/>
          <w:u w:val="none" w:color="auto"/>
        </w:rPr>
      </w:pPr>
      <w:r>
        <w:rPr>
          <w:rFonts w:hint="eastAsia"/>
          <w:color w:val="auto"/>
          <w:highlight w:val="none"/>
          <w:u w:val="none" w:color="auto"/>
        </w:rPr>
        <w:t>第４７条　発注者は、受注者が次の各号のいずれかに該当するときは、直ちにこの契約を解除することができる。</w:t>
      </w:r>
    </w:p>
    <w:p>
      <w:pPr>
        <w:pStyle w:val="0"/>
        <w:ind w:left="0" w:leftChars="0" w:hanging="420" w:hangingChars="200"/>
        <w:rPr>
          <w:rFonts w:hint="default"/>
          <w:color w:val="auto"/>
          <w:highlight w:val="none"/>
          <w:u w:val="none" w:color="auto"/>
        </w:rPr>
      </w:pPr>
      <w:r>
        <w:rPr>
          <w:rFonts w:hint="eastAsia"/>
          <w:color w:val="auto"/>
          <w:highlight w:val="none"/>
          <w:u w:val="none" w:color="auto"/>
        </w:rPr>
        <w:t>（１）第６条第１項の規定に違反して業務委託料債権を譲渡したとき。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（２）第６条第４項の規定に違反して譲渡により得た資金を当該業務の履行以外に使用したとき。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（３）この契約の成果物を完成させることができないことが明らかであるとき。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（４）受注者がこの契約の成果物の完成の債務の履行を拒絶する意思を明確に表示したとき。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６）契約の成果物の性質や当事者の意思表示により、特定の日時又は一定の期間内に履行しなければ契約をした目的を達することができない場合において、受注者が履行をしないでその時期を経過した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（７）前各号に掲げる場合のほか、受注者がその債務の履行をせず、発注者が前条の催告をしても契約をした目的を達するのに足りる履行がされる見込みがないことが明らかであるとき。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８）暴力団（暴力団員による不当な行為の防止等に関する法律（平成３年法律第７７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pPr>
        <w:pStyle w:val="0"/>
        <w:ind w:left="0" w:leftChars="0" w:hanging="420" w:hangingChars="200"/>
        <w:rPr>
          <w:rFonts w:hint="eastAsia"/>
          <w:color w:val="auto"/>
          <w:highlight w:val="none"/>
          <w:u w:val="none" w:color="auto"/>
        </w:rPr>
      </w:pPr>
      <w:r>
        <w:rPr>
          <w:rFonts w:hint="eastAsia"/>
          <w:color w:val="auto"/>
          <w:highlight w:val="none"/>
          <w:u w:val="none" w:color="auto"/>
        </w:rPr>
        <w:t>（９）第５０条又は第５１条の規定によらないでこの契約の解除を申し出たとき。</w:t>
      </w:r>
    </w:p>
    <w:p>
      <w:pPr>
        <w:pStyle w:val="0"/>
        <w:ind w:left="0" w:leftChars="0" w:hanging="420" w:hangingChars="200"/>
        <w:rPr>
          <w:rFonts w:hint="eastAsia"/>
          <w:color w:val="auto"/>
          <w:highlight w:val="none"/>
          <w:u w:val="none" w:color="auto"/>
        </w:rPr>
      </w:pPr>
      <w:r>
        <w:rPr>
          <w:rFonts w:hint="eastAsia"/>
          <w:color w:val="auto"/>
          <w:highlight w:val="none"/>
          <w:u w:val="none" w:color="auto"/>
        </w:rPr>
        <w:t>（１０）受注者（受注者が共同企業体であるときは、その構成員のいずれかの者。本条及び次条において同じ。）が次のいずれかに該当するとき。</w:t>
      </w:r>
    </w:p>
    <w:p>
      <w:pPr>
        <w:pStyle w:val="0"/>
        <w:ind w:left="420" w:hanging="420" w:hangingChars="200"/>
        <w:rPr>
          <w:rFonts w:hint="eastAsia"/>
          <w:color w:val="auto"/>
          <w:highlight w:val="none"/>
          <w:u w:val="none" w:color="auto"/>
        </w:rPr>
      </w:pPr>
      <w:r>
        <w:rPr>
          <w:rFonts w:hint="eastAsia"/>
          <w:color w:val="auto"/>
          <w:highlight w:val="none"/>
          <w:u w:val="none" w:color="auto"/>
        </w:rPr>
        <w:t>　ア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認められるとき。</w:t>
      </w:r>
    </w:p>
    <w:p>
      <w:pPr>
        <w:pStyle w:val="0"/>
        <w:ind w:left="420" w:hanging="420" w:hangingChars="200"/>
        <w:rPr>
          <w:rFonts w:hint="eastAsia"/>
          <w:color w:val="auto"/>
          <w:highlight w:val="none"/>
          <w:u w:val="none" w:color="auto"/>
        </w:rPr>
      </w:pPr>
      <w:r>
        <w:rPr>
          <w:rFonts w:hint="eastAsia"/>
          <w:color w:val="auto"/>
          <w:highlight w:val="none"/>
          <w:u w:val="none" w:color="auto"/>
        </w:rPr>
        <w:t>　イ　暴力団又は暴力団員が経営に実質的に関与していると認められるとき。</w:t>
      </w:r>
    </w:p>
    <w:p>
      <w:pPr>
        <w:pStyle w:val="0"/>
        <w:ind w:left="420" w:hanging="420" w:hangingChars="200"/>
        <w:rPr>
          <w:rFonts w:hint="eastAsia"/>
          <w:color w:val="auto"/>
          <w:highlight w:val="none"/>
          <w:u w:val="none" w:color="auto"/>
        </w:rPr>
      </w:pPr>
      <w:r>
        <w:rPr>
          <w:rFonts w:hint="eastAsia"/>
          <w:color w:val="auto"/>
          <w:highlight w:val="none"/>
          <w:u w:val="none" w:color="auto"/>
        </w:rPr>
        <w:t>　ウ　役員等が自己、自社若しくは第三者の不正の利益を図る目的又は第三者に損害を加える目的をもって、暴力団又は暴力団員を利用するなどしたと認められるとき。</w:t>
      </w:r>
    </w:p>
    <w:p>
      <w:pPr>
        <w:pStyle w:val="0"/>
        <w:ind w:left="420" w:hanging="420" w:hangingChars="200"/>
        <w:rPr>
          <w:rFonts w:hint="eastAsia"/>
          <w:color w:val="auto"/>
          <w:highlight w:val="none"/>
          <w:u w:val="none" w:color="auto"/>
        </w:rPr>
      </w:pPr>
      <w:r>
        <w:rPr>
          <w:rFonts w:hint="eastAsia"/>
          <w:color w:val="auto"/>
          <w:highlight w:val="none"/>
          <w:u w:val="none" w:color="auto"/>
        </w:rPr>
        <w:t>　エ　役員等が、暴力団又は暴力団員に対して資金等を供給し、又は便宜を供与するなど直接的あるいは積極的に暴力団の維持、運営に協力し、若しくは関与していると認められるとき。</w:t>
      </w:r>
    </w:p>
    <w:p>
      <w:pPr>
        <w:pStyle w:val="0"/>
        <w:ind w:left="420" w:hanging="420" w:hangingChars="200"/>
        <w:rPr>
          <w:rFonts w:hint="eastAsia"/>
          <w:color w:val="auto"/>
          <w:highlight w:val="none"/>
          <w:u w:val="none" w:color="auto"/>
        </w:rPr>
      </w:pPr>
      <w:r>
        <w:rPr>
          <w:rFonts w:hint="eastAsia"/>
          <w:color w:val="auto"/>
          <w:highlight w:val="none"/>
          <w:u w:val="none" w:color="auto"/>
        </w:rPr>
        <w:t>　オ　役員等が暴力団又は暴力団員と社会的に非難されるべき関係を有していると認められるとき。</w:t>
      </w:r>
    </w:p>
    <w:p>
      <w:pPr>
        <w:pStyle w:val="0"/>
        <w:ind w:left="420" w:hanging="420" w:hangingChars="200"/>
        <w:rPr>
          <w:rFonts w:hint="eastAsia"/>
          <w:color w:val="auto"/>
          <w:highlight w:val="none"/>
          <w:u w:val="none" w:color="auto"/>
        </w:rPr>
      </w:pPr>
      <w:r>
        <w:rPr>
          <w:rFonts w:hint="eastAsia"/>
          <w:color w:val="auto"/>
          <w:highlight w:val="none"/>
          <w:u w:val="none" w:color="auto"/>
        </w:rPr>
        <w:t>　カ　再委託契約その他の契約にあたり、その相手方がアからオまでのいずれかに該当することを知りながら、当該者と契約を締結したと認められるとき。</w:t>
      </w:r>
    </w:p>
    <w:p>
      <w:pPr>
        <w:pStyle w:val="0"/>
        <w:ind w:left="420" w:hanging="420" w:hangingChars="200"/>
        <w:rPr>
          <w:rFonts w:hint="default"/>
          <w:color w:val="auto"/>
          <w:highlight w:val="none"/>
          <w:u w:val="none" w:color="auto"/>
        </w:rPr>
      </w:pPr>
      <w:r>
        <w:rPr>
          <w:rFonts w:hint="eastAsia"/>
          <w:color w:val="auto"/>
          <w:highlight w:val="none"/>
          <w:u w:val="none" w:color="auto"/>
        </w:rPr>
        <w:t>　キ　受注者が、アからオまでのいずれかに該当する者を再委託契約その他の契約の相手方としていた場合（カに該当する場合を除く。）に、発注者が受注者に対して当該契約の解除を求め、受注者がこれに従わなかったとき。</w:t>
      </w:r>
    </w:p>
    <w:p>
      <w:pPr>
        <w:pStyle w:val="0"/>
        <w:rPr>
          <w:rFonts w:hint="eastAsia"/>
          <w:color w:val="auto"/>
          <w:highlight w:val="none"/>
          <w:u w:val="none" w:color="auto"/>
        </w:rPr>
      </w:pPr>
    </w:p>
    <w:p>
      <w:pPr>
        <w:pStyle w:val="0"/>
        <w:rPr>
          <w:rFonts w:hint="default"/>
          <w:color w:val="auto"/>
          <w:highlight w:val="none"/>
          <w:u w:val="none" w:color="auto"/>
        </w:rPr>
      </w:pPr>
      <w:r>
        <w:rPr>
          <w:rFonts w:hint="eastAsia"/>
          <w:color w:val="auto"/>
          <w:highlight w:val="none"/>
          <w:u w:val="none" w:color="auto"/>
        </w:rPr>
        <w:t>（発注者の責めに帰すべき事由による場合の解除の制限）</w:t>
      </w:r>
    </w:p>
    <w:p>
      <w:pPr>
        <w:pStyle w:val="0"/>
        <w:ind w:left="0" w:leftChars="0" w:hanging="210" w:hangingChars="100"/>
        <w:rPr>
          <w:rFonts w:hint="default"/>
          <w:color w:val="auto"/>
          <w:highlight w:val="none"/>
          <w:u w:val="none" w:color="auto"/>
        </w:rPr>
      </w:pPr>
      <w:r>
        <w:rPr>
          <w:rFonts w:hint="eastAsia"/>
          <w:color w:val="auto"/>
          <w:highlight w:val="none"/>
          <w:u w:val="none" w:color="auto"/>
        </w:rPr>
        <w:t>第４８条　第４６条各号又は前条各号に定める場合が発注者の責めに帰すべき事由によるものであるときは、発注者は、前２条の規定による契約の解除をすることができない。</w:t>
      </w:r>
    </w:p>
    <w:p>
      <w:pPr>
        <w:pStyle w:val="0"/>
        <w:rPr>
          <w:rFonts w:hint="default"/>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shd w:val="clear" w:color="FF0000" w:fill="auto"/>
        </w:rPr>
        <w:t>（談合その他不正行為による解除）</w:t>
      </w:r>
    </w:p>
    <w:p>
      <w:pPr>
        <w:pStyle w:val="0"/>
        <w:ind w:left="211" w:hanging="211" w:hangingChars="100"/>
        <w:rPr>
          <w:rFonts w:hint="eastAsia"/>
          <w:color w:val="auto"/>
          <w:highlight w:val="none"/>
          <w:u w:val="none" w:color="auto"/>
          <w:shd w:val="clear" w:color="FF0000" w:fill="auto"/>
        </w:rPr>
      </w:pPr>
      <w:r>
        <w:rPr>
          <w:rFonts w:hint="eastAsia"/>
          <w:color w:val="auto"/>
          <w:highlight w:val="none"/>
          <w:u w:val="none" w:color="auto"/>
          <w:shd w:val="clear" w:color="FF0000" w:fill="auto"/>
        </w:rPr>
        <w:t>第４９条　発注者は、受注者がこの契約に関して、次の各号のいずれかに該当するときは、催告をすることなく、直ちにこの契約を解除することができる。</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１）公正取引委員会が、受注者に違反行為があったとして私的独占の禁止及び公正取引の確保に関する法律（昭和２２年法律第５４号、以下「独占禁止法」という。）第４９条の規定により、排除措置命令を行い、当該排除措置命令が確定したとき（同法第７７条に規定する抗告訴訟が提起されたときを除く。）。</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２）公正取引委員会が、受注者に違反行為があったとして独占禁止法第６２条第１項の規定により、課徴金の納付命令を行い、当該納付命令が確定したとき（同法第７７条に規定する抗告訴訟が提起されたときを除く。）。</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（３）受注者が、独占禁止法第７７条に規定する抗告訴訟を提起し、その訴訟について請求棄却又は訴え却下の判決が確定したとき。</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４）受注者（法人の場合にあっては、その役員又は使用人を含む。）に対する刑法（明治４０年法律第４５号）第９６条の６若しくは第１９８条又は独占禁止法第８９条第１項若しくは第９５条第１項第１号の規定による刑が確定したとき。</w:t>
      </w:r>
    </w:p>
    <w:p>
      <w:pPr>
        <w:pStyle w:val="0"/>
        <w:rPr>
          <w:rFonts w:hint="default"/>
          <w:color w:val="auto"/>
          <w:highlight w:val="none"/>
          <w:u w:val="none" w:color="auto"/>
        </w:rPr>
      </w:pPr>
    </w:p>
    <w:p>
      <w:pPr>
        <w:pStyle w:val="0"/>
        <w:rPr>
          <w:rFonts w:hint="default"/>
          <w:color w:val="auto"/>
          <w:highlight w:val="none"/>
          <w:u w:val="none" w:color="auto"/>
        </w:rPr>
      </w:pPr>
      <w:r>
        <w:rPr>
          <w:rFonts w:hint="eastAsia"/>
          <w:color w:val="auto"/>
          <w:highlight w:val="none"/>
          <w:u w:val="none" w:color="auto"/>
        </w:rPr>
        <w:t>（受注者の催告による解除権）</w:t>
      </w:r>
    </w:p>
    <w:p>
      <w:pPr>
        <w:pStyle w:val="0"/>
        <w:ind w:left="210" w:hanging="210" w:hangingChars="100"/>
        <w:rPr>
          <w:rFonts w:hint="eastAsia"/>
          <w:color w:val="auto"/>
          <w:highlight w:val="none"/>
          <w:u w:val="none" w:color="auto"/>
        </w:rPr>
      </w:pPr>
      <w:r>
        <w:rPr>
          <w:rFonts w:hint="eastAsia"/>
          <w:color w:val="auto"/>
          <w:highlight w:val="none"/>
          <w:u w:val="none" w:color="auto"/>
        </w:rPr>
        <w:t>第５０条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rPr>
          <w:rFonts w:hint="default"/>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（受注者の催告によらない解除権）</w:t>
      </w:r>
    </w:p>
    <w:p>
      <w:pPr>
        <w:pStyle w:val="0"/>
        <w:rPr>
          <w:rFonts w:hint="eastAsia"/>
          <w:color w:val="auto"/>
          <w:highlight w:val="none"/>
          <w:u w:val="none" w:color="auto"/>
        </w:rPr>
      </w:pPr>
      <w:r>
        <w:rPr>
          <w:rFonts w:hint="eastAsia"/>
          <w:color w:val="auto"/>
          <w:highlight w:val="none"/>
          <w:u w:val="none" w:color="auto"/>
        </w:rPr>
        <w:t>第５１条　受注者は、次の各号のいずれかに該当するときは、直ちにこの契約を解除することができる。</w:t>
      </w:r>
    </w:p>
    <w:p>
      <w:pPr>
        <w:pStyle w:val="0"/>
        <w:ind w:left="420" w:hanging="420" w:hangingChars="200"/>
        <w:rPr>
          <w:rFonts w:hint="eastAsia"/>
          <w:color w:val="auto"/>
          <w:highlight w:val="none"/>
          <w:u w:val="none" w:color="auto"/>
        </w:rPr>
      </w:pPr>
      <w:r>
        <w:rPr>
          <w:rFonts w:hint="eastAsia"/>
          <w:color w:val="auto"/>
          <w:highlight w:val="none"/>
          <w:u w:val="none" w:color="auto"/>
        </w:rPr>
        <w:t>（１）第２０条の規定により設計図書を変更したため業務委託料が３分の２以上減少したとき。</w:t>
      </w:r>
    </w:p>
    <w:p>
      <w:pPr>
        <w:pStyle w:val="0"/>
        <w:ind w:left="420" w:hanging="420" w:hangingChars="200"/>
        <w:rPr>
          <w:rFonts w:hint="default"/>
          <w:color w:val="auto"/>
          <w:highlight w:val="none"/>
          <w:u w:val="none" w:color="auto"/>
        </w:rPr>
      </w:pPr>
      <w:r>
        <w:rPr>
          <w:rFonts w:hint="eastAsia"/>
          <w:color w:val="auto"/>
          <w:highlight w:val="none"/>
          <w:u w:val="none" w:color="auto"/>
        </w:rPr>
        <w:t>（２）第２１条の規定による業務の中止期間が履行期間の１０分の５（履行期間の１０分の５が６月を超えるときは、６月）を超えたとき。ただし、中止が業務の一部のみの場合は、その一部を除いた他の部分の業務が完了した後３月を経過しても、なおその中止が解除されないとき。</w:t>
      </w:r>
    </w:p>
    <w:p>
      <w:pPr>
        <w:pStyle w:val="0"/>
        <w:rPr>
          <w:rFonts w:hint="default"/>
          <w:color w:val="auto"/>
          <w:highlight w:val="none"/>
          <w:u w:val="none" w:color="auto"/>
        </w:rPr>
      </w:pPr>
    </w:p>
    <w:p>
      <w:pPr>
        <w:pStyle w:val="0"/>
        <w:ind w:left="140" w:hanging="140" w:hangingChars="66"/>
        <w:rPr>
          <w:rFonts w:hint="default"/>
          <w:color w:val="auto"/>
          <w:highlight w:val="none"/>
          <w:u w:val="none" w:color="auto"/>
        </w:rPr>
      </w:pPr>
      <w:r>
        <w:rPr>
          <w:rFonts w:hint="eastAsia"/>
          <w:color w:val="auto"/>
          <w:highlight w:val="none"/>
          <w:u w:val="none" w:color="auto"/>
        </w:rPr>
        <w:t>（受注者の責めに帰すべき事由による場合の解除の制限）</w:t>
      </w:r>
    </w:p>
    <w:p>
      <w:pPr>
        <w:pStyle w:val="0"/>
        <w:ind w:left="0" w:leftChars="0" w:hanging="210" w:hangingChars="100"/>
        <w:rPr>
          <w:rFonts w:hint="default"/>
          <w:color w:val="auto"/>
          <w:highlight w:val="none"/>
          <w:u w:val="none" w:color="auto"/>
        </w:rPr>
      </w:pPr>
      <w:r>
        <w:rPr>
          <w:rFonts w:hint="eastAsia"/>
          <w:color w:val="auto"/>
          <w:highlight w:val="none"/>
          <w:u w:val="none" w:color="auto"/>
        </w:rPr>
        <w:t>第５２条　第５０条又は前条各号に定める場合が受注者の責めに帰すべき事由によるものであるときは、受注者は、前２条の規定による契約の解除をすることができない。</w:t>
      </w:r>
    </w:p>
    <w:p>
      <w:pPr>
        <w:pStyle w:val="0"/>
        <w:rPr>
          <w:rFonts w:hint="default"/>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（解除の効果）</w:t>
      </w:r>
    </w:p>
    <w:p>
      <w:pPr>
        <w:pStyle w:val="0"/>
        <w:ind w:left="211" w:hanging="211" w:hangingChars="100"/>
        <w:rPr>
          <w:rFonts w:hint="eastAsia"/>
          <w:color w:val="auto"/>
          <w:highlight w:val="none"/>
          <w:u w:val="none" w:color="auto"/>
        </w:rPr>
      </w:pPr>
      <w:r>
        <w:rPr>
          <w:rFonts w:hint="eastAsia"/>
          <w:color w:val="auto"/>
          <w:highlight w:val="none"/>
          <w:u w:val="none" w:color="auto"/>
        </w:rPr>
        <w:t>第５３条　この契約が解除された場合には、第１条第２項に規定する発注者及び受注者の義務は消滅する。ただし、第３９条に規定する部分引渡しに係る部分については、この限りでない。</w:t>
      </w:r>
    </w:p>
    <w:p>
      <w:pPr>
        <w:pStyle w:val="0"/>
        <w:ind w:left="211" w:hanging="211" w:hangingChars="100"/>
        <w:rPr>
          <w:rFonts w:hint="eastAsia"/>
          <w:color w:val="auto"/>
          <w:highlight w:val="none"/>
          <w:u w:val="none" w:color="auto"/>
        </w:rPr>
      </w:pPr>
      <w:r>
        <w:rPr>
          <w:rFonts w:hint="eastAsia"/>
          <w:color w:val="auto"/>
          <w:highlight w:val="none"/>
          <w:u w:val="none" w:color="auto"/>
        </w:rPr>
        <w:t>２　発注者は、前項の規定にかかわらず、この契約が業務の完了前に解除された場合において、受注者が既に業務を完了した部分（第３９条の規定により部分引渡しを受けている場合には、当該引渡部分を除くものとし、以下この条及び次条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既履行部分委託料」という。）を受注者に支払わなければならない。</w:t>
      </w:r>
    </w:p>
    <w:p>
      <w:pPr>
        <w:pStyle w:val="0"/>
        <w:ind w:left="211" w:hanging="211" w:hangingChars="100"/>
        <w:rPr>
          <w:rFonts w:hint="default"/>
          <w:color w:val="auto"/>
          <w:highlight w:val="none"/>
          <w:u w:val="none" w:color="auto"/>
        </w:rPr>
      </w:pPr>
      <w:r>
        <w:rPr>
          <w:rFonts w:hint="eastAsia"/>
          <w:color w:val="auto"/>
          <w:highlight w:val="none"/>
          <w:u w:val="none" w:color="auto"/>
        </w:rPr>
        <w:t>３　前項に規定する既履行部分委託料は、発注者と受注者とが協議して定める。ただし、協議開始の日から１４日以内に協議が整わない場合には、発注者が定め、受注者に通知する。</w:t>
      </w:r>
    </w:p>
    <w:p>
      <w:pPr>
        <w:pStyle w:val="0"/>
        <w:rPr>
          <w:rFonts w:hint="default"/>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（解除に伴う措置）</w:t>
      </w:r>
    </w:p>
    <w:p>
      <w:pPr>
        <w:pStyle w:val="0"/>
        <w:ind w:left="0" w:leftChars="0" w:hanging="210" w:hangingChars="100"/>
        <w:rPr>
          <w:rFonts w:hint="eastAsia"/>
          <w:color w:val="auto"/>
          <w:highlight w:val="none"/>
          <w:u w:val="none" w:color="auto"/>
        </w:rPr>
      </w:pPr>
      <w:r>
        <w:rPr>
          <w:rFonts w:hint="eastAsia"/>
          <w:color w:val="auto"/>
          <w:highlight w:val="none"/>
          <w:u w:val="none" w:color="auto"/>
        </w:rPr>
        <w:t>第５４条　この契約が業務の完了前に解除された場合において、第３６条の規定による前払金があったときは、受注者は、第４６条、第４７条、第４９条又は次条第３項の規定による解除にあっては、当該前払金の額（第３９条第１項又は第２項の規定により部分引渡しをしているときは、その部分引渡しにおいて償却した前払金の額を控除した額）に当該前払金の支払いの日から返還の日までの日数に応じ</w:t>
      </w:r>
      <w:r>
        <w:rPr>
          <w:rFonts w:hint="eastAsia"/>
          <w:color w:val="auto"/>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auto"/>
          <w:highlight w:val="none"/>
          <w:u w:val="none" w:color="auto"/>
        </w:rPr>
        <w:t>で計算した額の利息を付した額を、第４５条、第５０条又は第５１条の規定による解除にあっては、当該前払金の額を発注者に返還しなければならない。</w:t>
      </w:r>
    </w:p>
    <w:p>
      <w:pPr>
        <w:pStyle w:val="0"/>
        <w:ind w:left="0" w:leftChars="0" w:hanging="210" w:hangingChars="100"/>
        <w:rPr>
          <w:rFonts w:hint="eastAsia"/>
          <w:color w:val="auto"/>
          <w:highlight w:val="none"/>
          <w:u w:val="none" w:color="auto"/>
        </w:rPr>
      </w:pPr>
      <w:r>
        <w:rPr>
          <w:rFonts w:hint="eastAsia"/>
          <w:color w:val="auto"/>
          <w:highlight w:val="none"/>
          <w:u w:val="none" w:color="auto"/>
        </w:rPr>
        <w:t>２　前項の規定にかかわらず、この契約が業務の完了前に解除され、かつ、前条第２項の規定により既履行部分の引渡しが行われる場合において、第３６条の規定による前払金があったときは、発注者は、当該前払金の額（第３９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第４６条、第４７条、第４９条又は次条第３項の規定による解除にあっては、当該余剰額に前払金の支払いの日から返還の日までの日数に応じ</w:t>
      </w:r>
      <w:r>
        <w:rPr>
          <w:rFonts w:hint="eastAsia"/>
          <w:color w:val="auto"/>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auto"/>
          <w:spacing w:val="10"/>
          <w:highlight w:val="none"/>
          <w:u w:val="none" w:color="auto"/>
        </w:rPr>
        <w:t>で</w:t>
      </w:r>
      <w:r>
        <w:rPr>
          <w:rFonts w:hint="eastAsia"/>
          <w:color w:val="auto"/>
          <w:highlight w:val="none"/>
          <w:u w:val="none" w:color="auto"/>
        </w:rPr>
        <w:t>計算した額の利息を付した額を、第４５条、第５０条又は第５１条の規定による解除にあっては、当該余剰額を発注者に返還しなければならない。</w:t>
      </w:r>
    </w:p>
    <w:p>
      <w:pPr>
        <w:pStyle w:val="0"/>
        <w:ind w:left="0" w:leftChars="0" w:hanging="210" w:hangingChars="100"/>
        <w:rPr>
          <w:rFonts w:hint="eastAsia"/>
          <w:color w:val="auto"/>
          <w:highlight w:val="none"/>
          <w:u w:val="none" w:color="auto"/>
        </w:rPr>
      </w:pPr>
      <w:r>
        <w:rPr>
          <w:rFonts w:hint="eastAsia"/>
          <w:color w:val="auto"/>
          <w:highlight w:val="none"/>
          <w:u w:val="none" w:color="auto"/>
        </w:rPr>
        <w:t>３　受注者は、この契約が業務の完了前に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pPr>
        <w:pStyle w:val="0"/>
        <w:ind w:left="0" w:leftChars="0" w:hanging="210" w:hangingChars="100"/>
        <w:rPr>
          <w:rFonts w:hint="eastAsia"/>
          <w:color w:val="auto"/>
          <w:highlight w:val="none"/>
          <w:u w:val="none" w:color="auto"/>
        </w:rPr>
      </w:pPr>
      <w:r>
        <w:rPr>
          <w:rFonts w:hint="eastAsia"/>
          <w:color w:val="auto"/>
          <w:highlight w:val="none"/>
          <w:u w:val="none" w:color="auto"/>
        </w:rPr>
        <w:t>４　受注者は、この契約が業務の完了前に解除された場合において、作業現場に受注者が所有又は管理する業務の出来形部分（第３９条第１項又は第２項に規定する部分引渡しに係る部分及び前条第２項に規定する検査に合格した既履行部分を除く。）、調査機械器具、仮設物その他の物件（第８条第３項の規定により、受注者から業務の一部を委任され、又は請け負った者が所有又は管理するこれらの物件</w:t>
      </w:r>
      <w:r>
        <w:rPr>
          <w:rFonts w:hint="eastAsia"/>
          <w:color w:val="auto"/>
          <w:highlight w:val="none"/>
          <w:u w:val="none" w:color="auto"/>
          <w:shd w:val="clear" w:color="FF0000" w:fill="auto"/>
        </w:rPr>
        <w:t>及び貸与品等のうち故意又は過失によりその返還が不可能となったものを含む。以下次項において同じ。）があるときは、</w:t>
      </w:r>
      <w:r>
        <w:rPr>
          <w:rFonts w:hint="eastAsia"/>
          <w:color w:val="auto"/>
          <w:highlight w:val="none"/>
          <w:u w:val="none" w:color="auto"/>
        </w:rPr>
        <w:t>受注者</w:t>
      </w:r>
      <w:r>
        <w:rPr>
          <w:rFonts w:hint="eastAsia"/>
          <w:color w:val="auto"/>
          <w:highlight w:val="none"/>
          <w:u w:val="none" w:color="auto"/>
          <w:shd w:val="clear" w:color="FF0000" w:fill="auto"/>
        </w:rPr>
        <w:t>は、当該物件を撤去するとともに作業現場を修復し、取り片付けて、発注者に明け渡さなければならない。</w:t>
      </w:r>
    </w:p>
    <w:p>
      <w:pPr>
        <w:pStyle w:val="0"/>
        <w:ind w:left="0" w:leftChars="0" w:hanging="210" w:hangingChars="100"/>
        <w:rPr>
          <w:rFonts w:hint="eastAsia"/>
          <w:color w:val="auto"/>
          <w:highlight w:val="none"/>
          <w:u w:val="none" w:color="auto"/>
        </w:rPr>
      </w:pPr>
      <w:r>
        <w:rPr>
          <w:rFonts w:hint="eastAsia"/>
          <w:color w:val="auto"/>
          <w:highlight w:val="none"/>
          <w:u w:val="none" w:color="auto"/>
        </w:rPr>
        <w:t>５　前項に規定する撤去又は修復若しくは取片付けに要する費用（以下この項及び次項において「撤去費用等」という。）は、次の各号に掲げる撤去費用等につき、それぞれ各号に定めるところにより発注者又は受注者が負担する。</w:t>
      </w:r>
    </w:p>
    <w:p>
      <w:pPr>
        <w:pStyle w:val="0"/>
        <w:ind w:left="0" w:leftChars="0" w:hanging="420" w:hangingChars="200"/>
        <w:rPr>
          <w:rFonts w:hint="eastAsia"/>
          <w:color w:val="auto"/>
          <w:highlight w:val="none"/>
          <w:u w:val="none" w:color="auto"/>
        </w:rPr>
      </w:pPr>
      <w:r>
        <w:rPr>
          <w:rFonts w:hint="eastAsia"/>
          <w:color w:val="auto"/>
          <w:highlight w:val="none"/>
          <w:u w:val="none" w:color="auto"/>
        </w:rPr>
        <w:t>（１）業務の出来形部分に関する撤去費用等</w:t>
      </w:r>
    </w:p>
    <w:p>
      <w:pPr>
        <w:pStyle w:val="0"/>
        <w:ind w:left="0" w:leftChars="0" w:hanging="420" w:hangingChars="200"/>
        <w:rPr>
          <w:rFonts w:hint="eastAsia"/>
          <w:color w:val="auto"/>
          <w:highlight w:val="none"/>
          <w:u w:val="none" w:color="auto"/>
        </w:rPr>
      </w:pPr>
      <w:r>
        <w:rPr>
          <w:rFonts w:hint="eastAsia"/>
          <w:color w:val="auto"/>
          <w:highlight w:val="none"/>
          <w:u w:val="none" w:color="auto"/>
        </w:rPr>
        <w:t>　　　契約の解除が第４６条、第４７条、第４９条又は次条第３項によるときは受注者が負担し、第４５条、第５０条又は第５１条によるときは発注者が負担する。</w:t>
      </w:r>
    </w:p>
    <w:p>
      <w:pPr>
        <w:pStyle w:val="0"/>
        <w:ind w:left="0" w:leftChars="0" w:hanging="420" w:hangingChars="200"/>
        <w:rPr>
          <w:rFonts w:hint="eastAsia"/>
          <w:color w:val="auto"/>
          <w:highlight w:val="none"/>
          <w:u w:val="none" w:color="auto"/>
        </w:rPr>
      </w:pPr>
      <w:r>
        <w:rPr>
          <w:rFonts w:hint="eastAsia"/>
          <w:color w:val="auto"/>
          <w:highlight w:val="none"/>
          <w:u w:val="none" w:color="auto"/>
        </w:rPr>
        <w:t>（２）調査機械器具、仮設物その他の物件に関する撤去費用等は受注者が負担する。</w:t>
      </w:r>
    </w:p>
    <w:p>
      <w:pPr>
        <w:pStyle w:val="0"/>
        <w:ind w:left="211" w:hanging="211" w:hangingChars="100"/>
        <w:rPr>
          <w:rFonts w:hint="eastAsia"/>
          <w:color w:val="auto"/>
          <w:highlight w:val="none"/>
          <w:u w:val="none" w:color="auto"/>
        </w:rPr>
      </w:pPr>
      <w:r>
        <w:rPr>
          <w:rFonts w:hint="eastAsia"/>
          <w:color w:val="auto"/>
          <w:highlight w:val="none"/>
          <w:u w:val="none" w:color="auto"/>
        </w:rPr>
        <w:t>６　第４項の場合において、受注者が正当な理由なく、相当の期間内に当該物件の撤去又は作業現場の修復若しくは取片付けを行わないときは、発注者は、受注者に代わって当該物件の処分又は作業現場の修復若しくは取片付けを行うことができる。この場合において、受注者は、発注者の処分又は修復若しくは取片付けについて異議を申し出ることができず、また、発注者が支出した撤去費用等（前項第１号の規定により、発注者が負担する業務の出来形部分に係るものを除く。）を負担しなければならない。</w:t>
      </w:r>
    </w:p>
    <w:p>
      <w:pPr>
        <w:pStyle w:val="0"/>
        <w:ind w:left="211" w:hanging="211" w:hangingChars="100"/>
        <w:rPr>
          <w:rFonts w:hint="eastAsia"/>
          <w:color w:val="auto"/>
          <w:highlight w:val="none"/>
          <w:u w:val="none" w:color="auto"/>
        </w:rPr>
      </w:pPr>
      <w:r>
        <w:rPr>
          <w:rFonts w:hint="eastAsia"/>
          <w:color w:val="auto"/>
          <w:highlight w:val="none"/>
          <w:u w:val="none" w:color="auto"/>
        </w:rPr>
        <w:t>７　第３項前段に規定する受注者のとるべき措置の期限、方法等については、この契約の解除が第４６条、第４７条、第４９条又は次条第３項によるときは発注者が定め、第４５条、第５０条又は第５１条の規定によるときは受注者が発注者の意見を聴いて定めるものとし、第３項後段</w:t>
      </w:r>
      <w:r>
        <w:rPr>
          <w:rFonts w:hint="eastAsia"/>
          <w:color w:val="auto"/>
          <w:highlight w:val="none"/>
          <w:u w:val="none" w:color="auto"/>
          <w:shd w:val="clear" w:color="FF0000" w:fill="auto"/>
        </w:rPr>
        <w:t>及び第４項</w:t>
      </w:r>
      <w:r>
        <w:rPr>
          <w:rFonts w:hint="eastAsia"/>
          <w:color w:val="auto"/>
          <w:highlight w:val="none"/>
          <w:u w:val="none" w:color="auto"/>
        </w:rPr>
        <w:t>に規定する受注者のとるべき措置の期限、方法等については、発注者が受注者の意見を聴いて定めるものとする。</w:t>
      </w:r>
    </w:p>
    <w:p>
      <w:pPr>
        <w:pStyle w:val="0"/>
        <w:ind w:left="211" w:hanging="211" w:hangingChars="100"/>
        <w:rPr>
          <w:rFonts w:hint="eastAsia"/>
          <w:color w:val="auto"/>
          <w:highlight w:val="none"/>
          <w:u w:val="none" w:color="auto"/>
        </w:rPr>
      </w:pPr>
      <w:r>
        <w:rPr>
          <w:rFonts w:hint="eastAsia"/>
          <w:color w:val="auto"/>
          <w:highlight w:val="none"/>
          <w:u w:val="none" w:color="auto"/>
        </w:rPr>
        <w:t>８　業務の完了後にこの契約が解除された場合は、解除に伴い生じる事項の処理については発注者及び受注者が民法の規定に従って協議して決める。</w:t>
      </w:r>
    </w:p>
    <w:p>
      <w:pPr>
        <w:pStyle w:val="0"/>
        <w:rPr>
          <w:rFonts w:hint="default"/>
          <w:color w:val="auto"/>
          <w:highlight w:val="none"/>
          <w:u w:val="none" w:color="auto"/>
        </w:rPr>
      </w:pPr>
    </w:p>
    <w:p>
      <w:pPr>
        <w:pStyle w:val="0"/>
        <w:rPr>
          <w:rFonts w:hint="default"/>
          <w:color w:val="auto"/>
          <w:highlight w:val="none"/>
          <w:u w:val="none" w:color="auto"/>
        </w:rPr>
      </w:pPr>
      <w:r>
        <w:rPr>
          <w:rFonts w:hint="eastAsia"/>
          <w:color w:val="auto"/>
          <w:highlight w:val="none"/>
          <w:u w:val="none" w:color="auto"/>
        </w:rPr>
        <w:t>（発注者の損害賠償請求等）</w:t>
      </w:r>
    </w:p>
    <w:p>
      <w:pPr>
        <w:pStyle w:val="0"/>
        <w:ind w:left="211" w:hanging="211" w:hangingChars="100"/>
        <w:rPr>
          <w:rFonts w:hint="eastAsia"/>
          <w:strike w:val="1"/>
          <w:color w:val="auto"/>
          <w:highlight w:val="none"/>
          <w:u w:val="none" w:color="auto"/>
        </w:rPr>
      </w:pPr>
      <w:r>
        <w:rPr>
          <w:rFonts w:hint="eastAsia"/>
          <w:color w:val="auto"/>
          <w:highlight w:val="none"/>
          <w:u w:val="none" w:color="auto"/>
        </w:rPr>
        <w:t>第５５条　発注者は、受注者が次の各号のいずれかに該当するときは、これによって生じた損害の賠償を請求することができる。</w:t>
      </w:r>
    </w:p>
    <w:p>
      <w:pPr>
        <w:pStyle w:val="0"/>
        <w:ind w:left="0" w:leftChars="0" w:hanging="420" w:hangingChars="200"/>
        <w:rPr>
          <w:rFonts w:hint="eastAsia"/>
          <w:color w:val="auto"/>
          <w:highlight w:val="none"/>
          <w:u w:val="none" w:color="auto"/>
        </w:rPr>
      </w:pPr>
      <w:r>
        <w:rPr>
          <w:rFonts w:hint="eastAsia"/>
          <w:color w:val="auto"/>
          <w:highlight w:val="none"/>
          <w:u w:val="none" w:color="auto"/>
        </w:rPr>
        <w:t>（１）履行期間内に業務を完了することができないとき。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（２）この契約の成果物に契約不適合があるとき。</w:t>
      </w:r>
    </w:p>
    <w:p>
      <w:pPr>
        <w:pStyle w:val="0"/>
        <w:ind w:left="0" w:leftChars="0" w:hanging="420" w:hangingChars="200"/>
        <w:rPr>
          <w:rFonts w:hint="default"/>
          <w:color w:val="auto"/>
          <w:highlight w:val="none"/>
          <w:u w:val="none" w:color="auto"/>
        </w:rPr>
      </w:pPr>
      <w:r>
        <w:rPr>
          <w:rFonts w:hint="eastAsia"/>
          <w:color w:val="auto"/>
          <w:highlight w:val="none"/>
          <w:u w:val="none" w:color="auto"/>
        </w:rPr>
        <w:t>（３）第４６条、第４７条又は第４９条の規定により成果物の引渡し後にこの契約が解除されたとき。</w:t>
      </w:r>
    </w:p>
    <w:p>
      <w:pPr>
        <w:pStyle w:val="0"/>
        <w:ind w:left="0" w:leftChars="0" w:hanging="420" w:hangingChars="200"/>
        <w:rPr>
          <w:rFonts w:hint="eastAsia"/>
          <w:strike w:val="1"/>
          <w:color w:val="auto"/>
          <w:highlight w:val="none"/>
          <w:u w:val="none" w:color="auto"/>
        </w:rPr>
      </w:pPr>
      <w:r>
        <w:rPr>
          <w:rFonts w:hint="eastAsia"/>
          <w:color w:val="auto"/>
          <w:highlight w:val="none"/>
          <w:u w:val="none" w:color="auto"/>
        </w:rPr>
        <w:t>（４）前３号に掲げる場合のほか、債務の本旨に従った履行をしないとき又は債務の履行が不能であるとき。</w:t>
      </w:r>
    </w:p>
    <w:p>
      <w:pPr>
        <w:pStyle w:val="0"/>
        <w:ind w:left="211" w:hanging="211" w:hangingChars="100"/>
        <w:rPr>
          <w:rFonts w:hint="eastAsia"/>
          <w:color w:val="auto"/>
          <w:highlight w:val="none"/>
          <w:u w:val="none" w:color="auto"/>
        </w:rPr>
      </w:pPr>
      <w:r>
        <w:rPr>
          <w:rFonts w:hint="eastAsia"/>
          <w:color w:val="auto"/>
          <w:highlight w:val="none"/>
          <w:u w:val="none" w:color="auto"/>
        </w:rPr>
        <w:t>２　次の各号のいずれかに該当するときは、前項の損害賠償に代えて、受注者は、業務委託料の１０分の１に相当する額を違約金として発注者の指定する期間内に支払わなければならない。</w:t>
      </w:r>
    </w:p>
    <w:p>
      <w:pPr>
        <w:pStyle w:val="0"/>
        <w:ind w:left="423" w:hanging="423" w:hangingChars="200"/>
        <w:rPr>
          <w:rFonts w:hint="eastAsia"/>
          <w:color w:val="auto"/>
          <w:highlight w:val="none"/>
          <w:u w:val="none" w:color="auto"/>
        </w:rPr>
      </w:pPr>
      <w:r>
        <w:rPr>
          <w:rFonts w:hint="eastAsia"/>
          <w:color w:val="auto"/>
          <w:highlight w:val="none"/>
          <w:u w:val="none" w:color="auto"/>
        </w:rPr>
        <w:t>（１）第４６条、第４７条又は第４９条の規定により成果物の引渡し前にこの契約が解除されたとき。</w:t>
      </w:r>
    </w:p>
    <w:p>
      <w:pPr>
        <w:pStyle w:val="0"/>
        <w:ind w:left="423" w:hanging="423" w:hangingChars="200"/>
        <w:rPr>
          <w:rFonts w:hint="eastAsia"/>
          <w:color w:val="auto"/>
          <w:highlight w:val="none"/>
          <w:u w:val="none" w:color="auto"/>
        </w:rPr>
      </w:pPr>
      <w:r>
        <w:rPr>
          <w:rFonts w:hint="eastAsia"/>
          <w:color w:val="auto"/>
          <w:highlight w:val="none"/>
          <w:u w:val="none" w:color="auto"/>
        </w:rPr>
        <w:t>（２）成果物の引渡し前に、受注者がその債務の履行を拒否し、又は受注者の責めに帰すべき事由によって受注者の債務について履行不能となったとき。</w:t>
      </w:r>
    </w:p>
    <w:p>
      <w:pPr>
        <w:pStyle w:val="0"/>
        <w:rPr>
          <w:rFonts w:hint="eastAsia"/>
          <w:color w:val="auto"/>
          <w:highlight w:val="none"/>
          <w:u w:val="none" w:color="auto"/>
        </w:rPr>
      </w:pPr>
      <w:r>
        <w:rPr>
          <w:rFonts w:hint="eastAsia"/>
          <w:color w:val="auto"/>
          <w:highlight w:val="none"/>
          <w:u w:val="none" w:color="auto"/>
        </w:rPr>
        <w:t>３　次の各号に掲げる者がこの契約を解除した場合は、前項第２号に該当する場合とみなす。</w:t>
      </w:r>
    </w:p>
    <w:p>
      <w:pPr>
        <w:pStyle w:val="0"/>
        <w:ind w:left="420" w:hanging="420" w:hangingChars="200"/>
        <w:rPr>
          <w:rFonts w:hint="eastAsia"/>
          <w:color w:val="auto"/>
          <w:highlight w:val="none"/>
          <w:u w:val="none" w:color="auto"/>
        </w:rPr>
      </w:pPr>
      <w:r>
        <w:rPr>
          <w:rFonts w:hint="eastAsia"/>
          <w:color w:val="auto"/>
          <w:highlight w:val="none"/>
          <w:u w:val="none" w:color="auto"/>
        </w:rPr>
        <w:t>（１）受注者について破産手続開始の決定があった場合において、破産法（平成１６年法律第７５号）の規定により選任された破産管財人</w:t>
      </w:r>
    </w:p>
    <w:p>
      <w:pPr>
        <w:pStyle w:val="0"/>
        <w:ind w:left="420" w:hanging="420" w:hangingChars="200"/>
        <w:rPr>
          <w:rFonts w:hint="eastAsia"/>
          <w:color w:val="auto"/>
          <w:highlight w:val="none"/>
          <w:u w:val="none" w:color="auto"/>
        </w:rPr>
      </w:pPr>
      <w:r>
        <w:rPr>
          <w:rFonts w:hint="eastAsia"/>
          <w:color w:val="auto"/>
          <w:highlight w:val="none"/>
          <w:u w:val="none" w:color="auto"/>
        </w:rPr>
        <w:t>（２）受注者について更生手続開始の決定があった場合において、会社更生法（平成１４年法律第１５４号）の規定により選任された管財人</w:t>
      </w:r>
    </w:p>
    <w:p>
      <w:pPr>
        <w:pStyle w:val="0"/>
        <w:ind w:left="420" w:hanging="420" w:hangingChars="200"/>
        <w:rPr>
          <w:rFonts w:hint="default"/>
          <w:color w:val="auto"/>
          <w:highlight w:val="none"/>
          <w:u w:val="none" w:color="auto"/>
        </w:rPr>
      </w:pPr>
      <w:r>
        <w:rPr>
          <w:rFonts w:hint="eastAsia"/>
          <w:color w:val="auto"/>
          <w:highlight w:val="none"/>
          <w:u w:val="none" w:color="auto"/>
        </w:rPr>
        <w:t>（３）受注者について再生手続開始の決定があった場合において、民事再生法（平成１１年法律第２２５号）の規定により選任された再生債務者等</w:t>
      </w:r>
    </w:p>
    <w:p>
      <w:pPr>
        <w:pStyle w:val="0"/>
        <w:ind w:left="0" w:leftChars="0" w:hanging="210" w:hangingChars="100"/>
        <w:rPr>
          <w:rFonts w:hint="eastAsia"/>
          <w:color w:val="auto"/>
          <w:highlight w:val="none"/>
          <w:u w:val="none" w:color="auto"/>
        </w:rPr>
      </w:pPr>
      <w:r>
        <w:rPr>
          <w:rFonts w:hint="eastAsia"/>
          <w:color w:val="auto"/>
          <w:highlight w:val="none"/>
          <w:u w:val="none" w:color="auto"/>
        </w:rPr>
        <w:t>４　</w:t>
      </w:r>
      <w:r>
        <w:rPr>
          <w:rFonts w:hint="eastAsia"/>
          <w:color w:val="auto"/>
          <w:highlight w:val="none"/>
          <w:u w:val="none" w:color="auto"/>
          <w:shd w:val="clear" w:color="000000" w:fill="auto"/>
        </w:rPr>
        <w:t>第１項各号又は第２項各号に定める</w:t>
      </w:r>
      <w:r>
        <w:rPr>
          <w:rFonts w:hint="eastAsia"/>
          <w:color w:val="auto"/>
          <w:highlight w:val="none"/>
          <w:u w:val="none" w:color="auto"/>
        </w:rPr>
        <w:t>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pPr>
        <w:pStyle w:val="0"/>
        <w:ind w:left="0" w:leftChars="0" w:hanging="210" w:hangingChars="100"/>
        <w:rPr>
          <w:rFonts w:hint="eastAsia"/>
          <w:color w:val="auto"/>
          <w:highlight w:val="none"/>
          <w:u w:val="none" w:color="auto"/>
        </w:rPr>
      </w:pPr>
      <w:r>
        <w:rPr>
          <w:rFonts w:hint="eastAsia"/>
          <w:color w:val="auto"/>
          <w:highlight w:val="none"/>
          <w:u w:val="none" w:color="auto"/>
        </w:rPr>
        <w:t>５　第１項第１号に該当し、発注者が損害の賠償を請求する場合の請求額は、業務委託料から第３９条の規定による部分引渡しを受けた部分に相応する業務委託料を控除した額につき、遅延日数に応じ、</w:t>
      </w:r>
      <w:r>
        <w:rPr>
          <w:rFonts w:hint="eastAsia"/>
          <w:color w:val="auto"/>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auto"/>
          <w:highlight w:val="none"/>
          <w:u w:val="none" w:color="auto"/>
        </w:rPr>
        <w:t>で計算した額とする。</w:t>
      </w:r>
    </w:p>
    <w:p>
      <w:pPr>
        <w:pStyle w:val="0"/>
        <w:ind w:left="0" w:leftChars="0" w:hanging="210" w:hangingChars="100"/>
        <w:rPr>
          <w:rFonts w:hint="eastAsia"/>
          <w:color w:val="auto"/>
          <w:highlight w:val="none"/>
          <w:u w:val="none" w:color="auto"/>
        </w:rPr>
      </w:pPr>
      <w:r>
        <w:rPr>
          <w:rFonts w:hint="eastAsia"/>
          <w:color w:val="auto"/>
          <w:highlight w:val="none"/>
          <w:u w:val="none" w:color="auto"/>
        </w:rPr>
        <w:t>６　</w:t>
      </w:r>
      <w:r>
        <w:rPr>
          <w:rFonts w:hint="eastAsia"/>
          <w:color w:val="auto"/>
          <w:highlight w:val="none"/>
          <w:u w:val="none" w:color="auto"/>
          <w:shd w:val="clear" w:color="000000" w:fill="auto"/>
        </w:rPr>
        <w:t>第２項の</w:t>
      </w:r>
      <w:r>
        <w:rPr>
          <w:rFonts w:hint="eastAsia"/>
          <w:color w:val="auto"/>
          <w:highlight w:val="none"/>
          <w:u w:val="none" w:color="auto"/>
        </w:rPr>
        <w:t>場合（第４７条第８号及び第１０号の規定により、この契約が解除された場合を除く。）において、第５条の規定により契約保証金の納付又はこれに代わる担保の提供が行われているときは、発注者は、当該契約保証金又は担保をもって第２項の違約金に充当することができる。</w:t>
      </w:r>
    </w:p>
    <w:p>
      <w:pPr>
        <w:pStyle w:val="0"/>
        <w:rPr>
          <w:rFonts w:hint="eastAsia"/>
          <w:color w:val="auto"/>
          <w:highlight w:val="none"/>
          <w:u w:val="none" w:color="auto"/>
        </w:rPr>
      </w:pP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（受注者の損害賠償請求等）</w:t>
      </w: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第５６条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pPr>
        <w:pStyle w:val="0"/>
        <w:ind w:left="0" w:leftChars="0" w:hanging="420" w:hangingChars="200"/>
        <w:rPr>
          <w:rFonts w:hint="default"/>
          <w:color w:val="auto"/>
          <w:highlight w:val="none"/>
          <w:u w:val="none" w:color="auto"/>
          <w:shd w:val="clear" w:color="000000" w:fill="auto"/>
        </w:rPr>
      </w:pPr>
      <w:r>
        <w:rPr>
          <w:rFonts w:hint="eastAsia"/>
          <w:color w:val="auto"/>
          <w:highlight w:val="none"/>
          <w:u w:val="none" w:color="auto"/>
          <w:shd w:val="clear" w:color="000000" w:fill="auto"/>
        </w:rPr>
        <w:t>（１）第５０条又は第５１条の規定によりこの契約が解除されたとき。</w:t>
      </w:r>
    </w:p>
    <w:p>
      <w:pPr>
        <w:pStyle w:val="0"/>
        <w:ind w:left="0" w:leftChars="0" w:hanging="420" w:hangingChars="200"/>
        <w:rPr>
          <w:rFonts w:hint="default"/>
          <w:color w:val="auto"/>
          <w:highlight w:val="none"/>
          <w:u w:val="none" w:color="auto"/>
          <w:shd w:val="clear" w:color="000000" w:fill="auto"/>
        </w:rPr>
      </w:pPr>
      <w:r>
        <w:rPr>
          <w:rFonts w:hint="eastAsia"/>
          <w:color w:val="auto"/>
          <w:highlight w:val="none"/>
          <w:u w:val="none" w:color="auto"/>
          <w:shd w:val="clear" w:color="000000" w:fill="auto"/>
        </w:rPr>
        <w:t>（２）前号に掲げる場合のほか、債務の本旨に従った履行をしないとき又は債務の履行が不能であるとき。</w:t>
      </w:r>
    </w:p>
    <w:p>
      <w:pPr>
        <w:pStyle w:val="0"/>
        <w:ind w:left="211" w:hanging="211" w:hangingChars="100"/>
        <w:rPr>
          <w:rFonts w:hint="default"/>
          <w:color w:val="auto"/>
          <w:highlight w:val="none"/>
          <w:u w:val="none" w:color="auto"/>
        </w:rPr>
      </w:pPr>
      <w:r>
        <w:rPr>
          <w:rFonts w:hint="eastAsia"/>
          <w:color w:val="auto"/>
          <w:highlight w:val="none"/>
          <w:u w:val="none" w:color="auto"/>
        </w:rPr>
        <w:t>２　第３４条第２項（第３９条において準用する場合を含む。）の規定による業務委託料の支払いが遅れた場合においては、受注者は、未受領金額につき、遅延日数に応じ、</w:t>
      </w:r>
      <w:r>
        <w:rPr>
          <w:rFonts w:hint="eastAsia"/>
          <w:color w:val="auto"/>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auto"/>
          <w:highlight w:val="none"/>
          <w:u w:val="none" w:color="auto"/>
        </w:rPr>
        <w:t>で計算した額の遅延利息の支払いを</w:t>
      </w:r>
      <w:r>
        <w:rPr>
          <w:rFonts w:hint="eastAsia"/>
          <w:color w:val="auto"/>
          <w:highlight w:val="none"/>
          <w:u w:val="none" w:color="auto"/>
          <w:shd w:val="clear" w:color="FF0000" w:fill="auto"/>
        </w:rPr>
        <w:t>発注者</w:t>
      </w:r>
      <w:r>
        <w:rPr>
          <w:rFonts w:hint="eastAsia"/>
          <w:color w:val="auto"/>
          <w:highlight w:val="none"/>
          <w:u w:val="none" w:color="auto"/>
        </w:rPr>
        <w:t>に請求することができる。</w:t>
      </w:r>
    </w:p>
    <w:p>
      <w:pPr>
        <w:pStyle w:val="0"/>
        <w:ind w:left="211" w:hanging="211" w:hangingChars="100"/>
        <w:rPr>
          <w:rFonts w:hint="eastAsia"/>
          <w:color w:val="auto"/>
          <w:highlight w:val="none"/>
          <w:u w:val="none" w:color="auto"/>
        </w:rPr>
      </w:pPr>
    </w:p>
    <w:p>
      <w:pPr>
        <w:pStyle w:val="0"/>
        <w:ind w:left="307" w:leftChars="-12" w:hanging="332" w:hangingChars="157"/>
        <w:rPr>
          <w:rFonts w:hint="default"/>
          <w:color w:val="auto"/>
          <w:highlight w:val="none"/>
          <w:u w:val="none" w:color="auto"/>
          <w:shd w:val="clear" w:color="000000" w:fill="auto"/>
        </w:rPr>
      </w:pPr>
      <w:r>
        <w:rPr>
          <w:rFonts w:hint="eastAsia"/>
          <w:color w:val="auto"/>
          <w:highlight w:val="none"/>
          <w:u w:val="none" w:color="auto"/>
          <w:shd w:val="clear" w:color="000000" w:fill="auto"/>
        </w:rPr>
        <w:t>（契約不適合責任期間等）</w:t>
      </w: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第５７条　発注者は、引き渡された成果物に関し、第３３条第３項又は第４項（第３９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２　前項の請求等は、具体的な契約不適合の内容、請求する損害額の算定の根拠等当該請求等の根拠を示して、受注者の契約不適合責任を問う意思を明確に告げることで行う。</w:t>
      </w: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４　発注者は、第１項の請求等を行ったときは、当該請求等の根拠となる契約不適合に関し、民法の消滅時効の範囲で、当該請求等以外に必要と認められる請求等をすることができる。</w:t>
      </w: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５　前各項の規定は、契約不適合が受注者の故意又は重過失により生じたものであるときには適用せず、契約不適合に関する受注者の責任については、民法の定めるところによる。</w:t>
      </w:r>
    </w:p>
    <w:p>
      <w:pPr>
        <w:pStyle w:val="0"/>
        <w:ind w:left="0" w:leftChars="0" w:hanging="210" w:hangingChars="100"/>
        <w:rPr>
          <w:rFonts w:hint="default"/>
          <w:color w:val="auto"/>
          <w:highlight w:val="none"/>
          <w:u w:val="none" w:color="auto"/>
          <w:shd w:val="clear" w:color="000000" w:fill="auto"/>
        </w:rPr>
      </w:pPr>
      <w:r>
        <w:rPr>
          <w:rFonts w:hint="eastAsia"/>
          <w:color w:val="auto"/>
          <w:highlight w:val="none"/>
          <w:u w:val="none" w:color="auto"/>
          <w:shd w:val="clear" w:color="000000" w:fill="auto"/>
        </w:rPr>
        <w:t>６　民法第６３７条第１項の規定は、契約不適合責任期間については適用しない。</w:t>
      </w:r>
    </w:p>
    <w:p>
      <w:pPr>
        <w:pStyle w:val="0"/>
        <w:ind w:left="0" w:leftChars="0" w:hanging="210" w:hangingChars="100"/>
        <w:rPr>
          <w:rFonts w:hint="eastAsia"/>
          <w:color w:val="auto"/>
          <w:highlight w:val="none"/>
          <w:u w:val="none" w:color="auto"/>
        </w:rPr>
      </w:pPr>
      <w:r>
        <w:rPr>
          <w:rFonts w:hint="eastAsia"/>
          <w:color w:val="auto"/>
          <w:highlight w:val="none"/>
          <w:u w:val="none" w:color="auto"/>
        </w:rPr>
        <w:t>７　</w:t>
      </w:r>
      <w:r>
        <w:rPr>
          <w:rFonts w:hint="eastAsia"/>
          <w:color w:val="auto"/>
          <w:highlight w:val="none"/>
          <w:u w:val="none" w:color="auto"/>
          <w:shd w:val="clear" w:color="FF0000" w:fill="auto"/>
        </w:rPr>
        <w:t>発注者</w:t>
      </w:r>
      <w:r>
        <w:rPr>
          <w:rFonts w:hint="eastAsia"/>
          <w:color w:val="auto"/>
          <w:highlight w:val="none"/>
          <w:u w:val="none" w:color="auto"/>
        </w:rPr>
        <w:t>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pPr>
        <w:pStyle w:val="0"/>
        <w:ind w:left="0" w:leftChars="0" w:hanging="210" w:hangingChars="100"/>
        <w:rPr>
          <w:rFonts w:hint="eastAsia"/>
          <w:color w:val="auto"/>
          <w:highlight w:val="none"/>
          <w:u w:val="none" w:color="auto"/>
        </w:rPr>
      </w:pPr>
      <w:r>
        <w:rPr>
          <w:rFonts w:hint="eastAsia"/>
          <w:color w:val="auto"/>
          <w:highlight w:val="none"/>
          <w:u w:val="none" w:color="auto"/>
        </w:rPr>
        <w:t>８　引き渡された成果物の契約不適合が設計図書の記載内容、</w:t>
      </w:r>
      <w:r>
        <w:rPr>
          <w:rFonts w:hint="eastAsia"/>
          <w:color w:val="auto"/>
          <w:highlight w:val="none"/>
          <w:u w:val="none" w:color="auto"/>
          <w:shd w:val="clear" w:color="FF0000" w:fill="auto"/>
        </w:rPr>
        <w:t>発注者</w:t>
      </w:r>
      <w:r>
        <w:rPr>
          <w:rFonts w:hint="eastAsia"/>
          <w:color w:val="auto"/>
          <w:highlight w:val="none"/>
          <w:u w:val="none" w:color="auto"/>
        </w:rPr>
        <w:t>の指示又は貸与品等の性状により生じたものであるときは、発注者は当該契約不適合に理由として、請求等をすることができない。ただし、受注者がその記載内容、指示又は貸与品等が不適当であることを知りながらこれを通知しなかったときは、この限りでない。</w:t>
      </w:r>
    </w:p>
    <w:p>
      <w:pPr>
        <w:pStyle w:val="0"/>
        <w:rPr>
          <w:rFonts w:hint="default"/>
          <w:color w:val="auto"/>
          <w:highlight w:val="none"/>
          <w:u w:val="none" w:color="auto"/>
          <w:shd w:val="clear" w:color="FF0000" w:fill="auto"/>
        </w:rPr>
      </w:pPr>
    </w:p>
    <w:p>
      <w:pPr>
        <w:pStyle w:val="0"/>
        <w:rPr>
          <w:rFonts w:hint="eastAsia"/>
          <w:color w:val="auto"/>
          <w:highlight w:val="none"/>
          <w:u w:val="none" w:color="auto"/>
        </w:rPr>
      </w:pPr>
      <w:r>
        <w:rPr>
          <w:rFonts w:hint="eastAsia"/>
          <w:color w:val="auto"/>
          <w:highlight w:val="none"/>
          <w:u w:val="none" w:color="auto"/>
          <w:shd w:val="clear" w:color="FF0000" w:fill="auto"/>
        </w:rPr>
        <w:t>（賠償の予定）</w:t>
      </w:r>
    </w:p>
    <w:p>
      <w:pPr>
        <w:pStyle w:val="0"/>
        <w:ind w:left="211" w:hanging="211" w:hangingChars="100"/>
        <w:rPr>
          <w:rFonts w:hint="eastAsia"/>
          <w:color w:val="auto"/>
          <w:highlight w:val="none"/>
          <w:u w:val="none" w:color="auto"/>
        </w:rPr>
      </w:pPr>
      <w:r>
        <w:rPr>
          <w:rFonts w:hint="eastAsia"/>
          <w:color w:val="auto"/>
          <w:highlight w:val="none"/>
          <w:u w:val="none" w:color="auto"/>
          <w:shd w:val="clear" w:color="FF0000" w:fill="auto"/>
        </w:rPr>
        <w:t>第５８条　</w:t>
      </w:r>
      <w:r>
        <w:rPr>
          <w:rFonts w:hint="eastAsia"/>
          <w:color w:val="auto"/>
          <w:highlight w:val="none"/>
          <w:u w:val="none" w:color="auto"/>
        </w:rPr>
        <w:t>受注者</w:t>
      </w:r>
      <w:r>
        <w:rPr>
          <w:rFonts w:hint="eastAsia"/>
          <w:color w:val="auto"/>
          <w:highlight w:val="none"/>
          <w:u w:val="none" w:color="auto"/>
          <w:shd w:val="clear" w:color="FF0000" w:fill="auto"/>
        </w:rPr>
        <w:t>がこの契約に関して、次の各号のいずれかに該当したときは、</w:t>
      </w:r>
      <w:r>
        <w:rPr>
          <w:rFonts w:hint="eastAsia"/>
          <w:color w:val="auto"/>
          <w:highlight w:val="none"/>
          <w:u w:val="none" w:color="auto"/>
        </w:rPr>
        <w:t>発注者</w:t>
      </w:r>
      <w:r>
        <w:rPr>
          <w:rFonts w:hint="eastAsia"/>
          <w:color w:val="auto"/>
          <w:highlight w:val="none"/>
          <w:u w:val="none" w:color="auto"/>
          <w:shd w:val="clear" w:color="FF0000" w:fill="auto"/>
        </w:rPr>
        <w:t>がこの契約を解除するか否かを問わず、</w:t>
      </w:r>
      <w:r>
        <w:rPr>
          <w:rFonts w:hint="eastAsia"/>
          <w:color w:val="auto"/>
          <w:highlight w:val="none"/>
          <w:u w:val="none" w:color="auto"/>
        </w:rPr>
        <w:t>受注者</w:t>
      </w:r>
      <w:r>
        <w:rPr>
          <w:rFonts w:hint="eastAsia"/>
          <w:color w:val="auto"/>
          <w:highlight w:val="none"/>
          <w:u w:val="none" w:color="auto"/>
          <w:shd w:val="clear" w:color="FF0000" w:fill="auto"/>
        </w:rPr>
        <w:t>は</w:t>
      </w:r>
      <w:r>
        <w:rPr>
          <w:rFonts w:hint="eastAsia"/>
          <w:color w:val="auto"/>
          <w:highlight w:val="none"/>
          <w:u w:val="none" w:color="auto"/>
        </w:rPr>
        <w:t>発注者</w:t>
      </w:r>
      <w:r>
        <w:rPr>
          <w:rFonts w:hint="eastAsia"/>
          <w:color w:val="auto"/>
          <w:highlight w:val="none"/>
          <w:u w:val="none" w:color="auto"/>
          <w:shd w:val="clear" w:color="FF0000" w:fill="auto"/>
        </w:rPr>
        <w:t>の請求に基づき、業務委託料（業務委託料の変更があった場合には、変更後の業務委託料）の１０分の１に相当する額を賠償金として支払わなければならない。契約を履行した後も同様とする。ただし、</w:t>
      </w:r>
      <w:r>
        <w:rPr>
          <w:rFonts w:hint="eastAsia"/>
          <w:color w:val="auto"/>
          <w:highlight w:val="none"/>
          <w:u w:val="none" w:color="auto"/>
        </w:rPr>
        <w:t>発注者</w:t>
      </w:r>
      <w:r>
        <w:rPr>
          <w:rFonts w:hint="eastAsia"/>
          <w:color w:val="auto"/>
          <w:highlight w:val="none"/>
          <w:u w:val="none" w:color="auto"/>
          <w:shd w:val="clear" w:color="FF0000" w:fill="auto"/>
        </w:rPr>
        <w:t>が特に認めた場合は、この限りでない。</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（１）</w:t>
      </w:r>
      <w:r>
        <w:rPr>
          <w:rFonts w:hint="eastAsia"/>
          <w:color w:val="auto"/>
          <w:highlight w:val="none"/>
          <w:u w:val="none" w:color="auto"/>
        </w:rPr>
        <w:t>受注者</w:t>
      </w:r>
      <w:r>
        <w:rPr>
          <w:rFonts w:hint="eastAsia"/>
          <w:color w:val="auto"/>
          <w:highlight w:val="none"/>
          <w:u w:val="none" w:color="auto"/>
          <w:shd w:val="clear" w:color="FF0000" w:fill="auto"/>
        </w:rPr>
        <w:t>が、独占禁止法第３条の規定に違反し、又は</w:t>
      </w:r>
      <w:r>
        <w:rPr>
          <w:rFonts w:hint="eastAsia"/>
          <w:color w:val="auto"/>
          <w:highlight w:val="none"/>
          <w:u w:val="none" w:color="auto"/>
        </w:rPr>
        <w:t>受注者</w:t>
      </w:r>
      <w:r>
        <w:rPr>
          <w:rFonts w:hint="eastAsia"/>
          <w:color w:val="auto"/>
          <w:highlight w:val="none"/>
          <w:u w:val="none" w:color="auto"/>
          <w:shd w:val="clear" w:color="FF0000" w:fill="auto"/>
        </w:rPr>
        <w:t>が構成事業者である事業者団体が独占禁止法第８条第１号の規定に違反したことにより、公正取引委員会が</w:t>
      </w:r>
      <w:r>
        <w:rPr>
          <w:rFonts w:hint="eastAsia"/>
          <w:color w:val="auto"/>
          <w:highlight w:val="none"/>
          <w:u w:val="none" w:color="auto"/>
        </w:rPr>
        <w:t>受注者</w:t>
      </w:r>
      <w:r>
        <w:rPr>
          <w:rFonts w:hint="eastAsia"/>
          <w:color w:val="auto"/>
          <w:highlight w:val="none"/>
          <w:u w:val="none" w:color="auto"/>
          <w:shd w:val="clear" w:color="FF0000" w:fill="auto"/>
        </w:rPr>
        <w:t>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（２）納付命令又は独占禁止法第７条若しくは第８条の２の規定に基づく排除措置命令（これらの命令が</w:t>
      </w:r>
      <w:r>
        <w:rPr>
          <w:rFonts w:hint="eastAsia"/>
          <w:color w:val="auto"/>
          <w:highlight w:val="none"/>
          <w:u w:val="none" w:color="auto"/>
        </w:rPr>
        <w:t>受注者</w:t>
      </w:r>
      <w:r>
        <w:rPr>
          <w:rFonts w:hint="eastAsia"/>
          <w:color w:val="auto"/>
          <w:highlight w:val="none"/>
          <w:u w:val="none" w:color="auto"/>
          <w:shd w:val="clear" w:color="FF0000" w:fill="auto"/>
        </w:rPr>
        <w:t>又は</w:t>
      </w:r>
      <w:r>
        <w:rPr>
          <w:rFonts w:hint="eastAsia"/>
          <w:color w:val="auto"/>
          <w:highlight w:val="none"/>
          <w:u w:val="none" w:color="auto"/>
        </w:rPr>
        <w:t>受注者</w:t>
      </w:r>
      <w:r>
        <w:rPr>
          <w:rFonts w:hint="eastAsia"/>
          <w:color w:val="auto"/>
          <w:highlight w:val="none"/>
          <w:u w:val="none" w:color="auto"/>
          <w:shd w:val="clear" w:color="FF0000" w:fill="auto"/>
        </w:rPr>
        <w:t>が構成事業者である事業者団体（以下「</w:t>
      </w:r>
      <w:r>
        <w:rPr>
          <w:rFonts w:hint="eastAsia"/>
          <w:color w:val="auto"/>
          <w:highlight w:val="none"/>
          <w:u w:val="none" w:color="auto"/>
        </w:rPr>
        <w:t>受注者</w:t>
      </w:r>
      <w:r>
        <w:rPr>
          <w:rFonts w:hint="eastAsia"/>
          <w:color w:val="auto"/>
          <w:highlight w:val="none"/>
          <w:u w:val="none" w:color="auto"/>
          <w:shd w:val="clear" w:color="FF0000" w:fill="auto"/>
        </w:rPr>
        <w:t>等」という。）に対して行われたときは、</w:t>
      </w:r>
      <w:r>
        <w:rPr>
          <w:rFonts w:hint="eastAsia"/>
          <w:color w:val="auto"/>
          <w:highlight w:val="none"/>
          <w:u w:val="none" w:color="auto"/>
        </w:rPr>
        <w:t>受注者</w:t>
      </w:r>
      <w:r>
        <w:rPr>
          <w:rFonts w:hint="eastAsia"/>
          <w:color w:val="auto"/>
          <w:highlight w:val="none"/>
          <w:u w:val="none" w:color="auto"/>
          <w:shd w:val="clear" w:color="FF0000" w:fill="auto"/>
        </w:rPr>
        <w:t>等に対する命令で確定したものをいい、</w:t>
      </w:r>
      <w:r>
        <w:rPr>
          <w:rFonts w:hint="eastAsia"/>
          <w:color w:val="auto"/>
          <w:highlight w:val="none"/>
          <w:u w:val="none" w:color="auto"/>
        </w:rPr>
        <w:t>受注者</w:t>
      </w:r>
      <w:r>
        <w:rPr>
          <w:rFonts w:hint="eastAsia"/>
          <w:color w:val="auto"/>
          <w:highlight w:val="none"/>
          <w:u w:val="none" w:color="auto"/>
          <w:shd w:val="clear" w:color="FF0000" w:fill="auto"/>
        </w:rPr>
        <w:t>等に対して行われていないときは、各名あて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（３）納付命令又は排除措置命令により、</w:t>
      </w:r>
      <w:r>
        <w:rPr>
          <w:rFonts w:hint="eastAsia"/>
          <w:color w:val="auto"/>
          <w:highlight w:val="none"/>
          <w:u w:val="none" w:color="auto"/>
        </w:rPr>
        <w:t>受注者</w:t>
      </w:r>
      <w:r>
        <w:rPr>
          <w:rFonts w:hint="eastAsia"/>
          <w:color w:val="auto"/>
          <w:highlight w:val="none"/>
          <w:u w:val="none" w:color="auto"/>
          <w:shd w:val="clear" w:color="FF0000" w:fill="auto"/>
        </w:rPr>
        <w:t>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ind w:left="420" w:hanging="420" w:hangingChars="200"/>
        <w:rPr>
          <w:rFonts w:hint="eastAsia"/>
          <w:color w:val="auto"/>
          <w:highlight w:val="none"/>
          <w:u w:val="none" w:color="auto"/>
        </w:rPr>
      </w:pPr>
      <w:r>
        <w:rPr>
          <w:rFonts w:hint="eastAsia"/>
          <w:color w:val="auto"/>
          <w:highlight w:val="none"/>
          <w:u w:val="none" w:color="auto"/>
          <w:shd w:val="clear" w:color="FF0000" w:fill="auto"/>
        </w:rPr>
        <w:t>（４）</w:t>
      </w:r>
      <w:r>
        <w:rPr>
          <w:rFonts w:hint="eastAsia"/>
          <w:color w:val="auto"/>
          <w:highlight w:val="none"/>
          <w:u w:val="none" w:color="auto"/>
        </w:rPr>
        <w:t>受注者</w:t>
      </w:r>
      <w:r>
        <w:rPr>
          <w:rFonts w:hint="eastAsia"/>
          <w:color w:val="auto"/>
          <w:highlight w:val="none"/>
          <w:u w:val="none" w:color="auto"/>
          <w:shd w:val="clear" w:color="FF0000" w:fill="auto"/>
        </w:rPr>
        <w:t>（法人の場合にあっては、その役員又は使用人を含む。）の刑法第９６条の６又は独占禁止法第８９条第１項若しくは第９５条第１項第１号に規定する刑が確定したとき。</w:t>
      </w:r>
    </w:p>
    <w:p>
      <w:pPr>
        <w:pStyle w:val="0"/>
        <w:ind w:left="210" w:hanging="210" w:hangingChars="100"/>
        <w:rPr>
          <w:rFonts w:hint="eastAsia"/>
          <w:color w:val="auto"/>
          <w:highlight w:val="none"/>
          <w:u w:val="none" w:color="auto"/>
        </w:rPr>
      </w:pPr>
      <w:r>
        <w:rPr>
          <w:rFonts w:hint="eastAsia"/>
          <w:color w:val="auto"/>
          <w:highlight w:val="none"/>
          <w:u w:val="none" w:color="auto"/>
          <w:shd w:val="clear" w:color="FF0000" w:fill="auto"/>
        </w:rPr>
        <w:t>２　前項の場合において、受注者が共同企業体であり、既に解散されているときは、発注者は、受注者の代表者であった者又は構成員であった者に賠償金の支払いを請求することができる。この場合においては、受注者の代表者であった者及び構成員であった者は、共同連帯して前項の額を発注者に支払わなければならない。</w:t>
      </w:r>
    </w:p>
    <w:p>
      <w:pPr>
        <w:pStyle w:val="0"/>
        <w:rPr>
          <w:rFonts w:hint="eastAsia"/>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（保険）</w:t>
      </w:r>
    </w:p>
    <w:p>
      <w:pPr>
        <w:pStyle w:val="0"/>
        <w:ind w:left="211" w:hanging="211" w:hangingChars="100"/>
        <w:rPr>
          <w:rFonts w:hint="eastAsia"/>
          <w:color w:val="auto"/>
          <w:highlight w:val="none"/>
          <w:u w:val="none" w:color="auto"/>
        </w:rPr>
      </w:pPr>
      <w:r>
        <w:rPr>
          <w:rFonts w:hint="eastAsia"/>
          <w:color w:val="auto"/>
          <w:highlight w:val="none"/>
          <w:u w:val="none" w:color="auto"/>
        </w:rPr>
        <w:t>第５９条　受注者は、設計図書に基づき火災保険その他の保険を付したとき又は任意に保険を付しているときは、当該保険に係る証券又はこれに代わるものを直ちに発注者に提示しなければならない。</w:t>
      </w:r>
    </w:p>
    <w:p>
      <w:pPr>
        <w:pStyle w:val="0"/>
        <w:rPr>
          <w:rFonts w:hint="default"/>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（賠償金等の徴収）</w:t>
      </w:r>
    </w:p>
    <w:p>
      <w:pPr>
        <w:pStyle w:val="0"/>
        <w:ind w:left="0" w:leftChars="0" w:hanging="210" w:hangingChars="100"/>
        <w:rPr>
          <w:rFonts w:hint="eastAsia"/>
          <w:color w:val="auto"/>
          <w:highlight w:val="none"/>
          <w:u w:val="none" w:color="auto"/>
        </w:rPr>
      </w:pPr>
      <w:r>
        <w:rPr>
          <w:rFonts w:hint="eastAsia"/>
          <w:color w:val="auto"/>
          <w:highlight w:val="none"/>
          <w:u w:val="none" w:color="auto"/>
          <w:shd w:val="clear" w:color="FF0000" w:fill="auto"/>
        </w:rPr>
        <w:t>第６０条　</w:t>
      </w:r>
      <w:r>
        <w:rPr>
          <w:rFonts w:hint="eastAsia"/>
          <w:color w:val="auto"/>
          <w:highlight w:val="none"/>
          <w:u w:val="none" w:color="auto"/>
        </w:rPr>
        <w:t>受注者</w:t>
      </w:r>
      <w:r>
        <w:rPr>
          <w:rFonts w:hint="eastAsia"/>
          <w:color w:val="auto"/>
          <w:highlight w:val="none"/>
          <w:u w:val="none" w:color="auto"/>
          <w:shd w:val="clear" w:color="FF0000" w:fill="auto"/>
        </w:rPr>
        <w:t>がこの契約に基づく賠償金、損害金又は違約金を</w:t>
      </w:r>
      <w:r>
        <w:rPr>
          <w:rFonts w:hint="eastAsia"/>
          <w:color w:val="auto"/>
          <w:highlight w:val="none"/>
          <w:u w:val="none" w:color="auto"/>
        </w:rPr>
        <w:t>発注者</w:t>
      </w:r>
      <w:r>
        <w:rPr>
          <w:rFonts w:hint="eastAsia"/>
          <w:color w:val="auto"/>
          <w:highlight w:val="none"/>
          <w:u w:val="none" w:color="auto"/>
          <w:shd w:val="clear" w:color="FF0000" w:fill="auto"/>
        </w:rPr>
        <w:t>の指定する期間内に支払わないときは、</w:t>
      </w:r>
      <w:r>
        <w:rPr>
          <w:rFonts w:hint="eastAsia"/>
          <w:color w:val="auto"/>
          <w:highlight w:val="none"/>
          <w:u w:val="none" w:color="auto"/>
        </w:rPr>
        <w:t>受注者</w:t>
      </w:r>
      <w:r>
        <w:rPr>
          <w:rFonts w:hint="eastAsia"/>
          <w:color w:val="auto"/>
          <w:highlight w:val="none"/>
          <w:u w:val="none" w:color="auto"/>
          <w:shd w:val="clear" w:color="FF0000" w:fill="auto"/>
        </w:rPr>
        <w:t>は、</w:t>
      </w:r>
      <w:r>
        <w:rPr>
          <w:rFonts w:hint="eastAsia"/>
          <w:color w:val="auto"/>
          <w:highlight w:val="none"/>
          <w:u w:val="none" w:color="auto"/>
        </w:rPr>
        <w:t>発注者</w:t>
      </w:r>
      <w:r>
        <w:rPr>
          <w:rFonts w:hint="eastAsia"/>
          <w:color w:val="auto"/>
          <w:highlight w:val="none"/>
          <w:u w:val="none" w:color="auto"/>
          <w:shd w:val="clear" w:color="FF0000" w:fill="auto"/>
        </w:rPr>
        <w:t>の指定する期間を経過した日から支払いの日まで</w:t>
      </w:r>
      <w:r>
        <w:rPr>
          <w:rFonts w:hint="eastAsia"/>
          <w:color w:val="auto"/>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auto"/>
          <w:highlight w:val="none"/>
          <w:u w:val="none" w:color="auto"/>
          <w:shd w:val="clear" w:color="FF0000" w:fill="auto"/>
        </w:rPr>
        <w:t>で計算した遅延利息を付した額を支払わなければならない。</w:t>
      </w:r>
    </w:p>
    <w:p>
      <w:pPr>
        <w:pStyle w:val="0"/>
        <w:ind w:left="0" w:leftChars="0" w:hanging="210" w:hangingChars="100"/>
        <w:rPr>
          <w:rFonts w:hint="eastAsia"/>
          <w:color w:val="auto"/>
          <w:highlight w:val="none"/>
          <w:u w:val="none" w:color="auto"/>
        </w:rPr>
      </w:pPr>
      <w:r>
        <w:rPr>
          <w:rFonts w:hint="eastAsia"/>
          <w:color w:val="auto"/>
          <w:highlight w:val="none"/>
          <w:u w:val="none" w:color="auto"/>
          <w:shd w:val="clear" w:color="FF0000" w:fill="auto"/>
        </w:rPr>
        <w:t>２　</w:t>
      </w:r>
      <w:r>
        <w:rPr>
          <w:rFonts w:hint="eastAsia"/>
          <w:color w:val="auto"/>
          <w:highlight w:val="none"/>
          <w:u w:val="none" w:color="auto"/>
        </w:rPr>
        <w:t>発注者</w:t>
      </w:r>
      <w:r>
        <w:rPr>
          <w:rFonts w:hint="eastAsia"/>
          <w:color w:val="auto"/>
          <w:highlight w:val="none"/>
          <w:u w:val="none" w:color="auto"/>
          <w:shd w:val="clear" w:color="FF0000" w:fill="auto"/>
        </w:rPr>
        <w:t>は、</w:t>
      </w:r>
      <w:r>
        <w:rPr>
          <w:rFonts w:hint="eastAsia"/>
          <w:color w:val="auto"/>
          <w:highlight w:val="none"/>
          <w:u w:val="none" w:color="auto"/>
        </w:rPr>
        <w:t>発注者</w:t>
      </w:r>
      <w:r>
        <w:rPr>
          <w:rFonts w:hint="eastAsia"/>
          <w:color w:val="auto"/>
          <w:highlight w:val="none"/>
          <w:u w:val="none" w:color="auto"/>
          <w:shd w:val="clear" w:color="FF0000" w:fill="auto"/>
        </w:rPr>
        <w:t>の支払うべき業務委託料の支払いの日までに、</w:t>
      </w:r>
      <w:r>
        <w:rPr>
          <w:rFonts w:hint="eastAsia"/>
          <w:color w:val="auto"/>
          <w:highlight w:val="none"/>
          <w:u w:val="none" w:color="auto"/>
        </w:rPr>
        <w:t>受注者</w:t>
      </w:r>
      <w:r>
        <w:rPr>
          <w:rFonts w:hint="eastAsia"/>
          <w:color w:val="auto"/>
          <w:highlight w:val="none"/>
          <w:u w:val="none" w:color="auto"/>
          <w:shd w:val="clear" w:color="FF0000" w:fill="auto"/>
        </w:rPr>
        <w:t>の支払わなければならない額が支払われていない場合には、業務委託料と</w:t>
      </w:r>
      <w:r>
        <w:rPr>
          <w:rFonts w:hint="eastAsia"/>
          <w:color w:val="auto"/>
          <w:highlight w:val="none"/>
          <w:u w:val="none" w:color="auto"/>
        </w:rPr>
        <w:t>受注者</w:t>
      </w:r>
      <w:r>
        <w:rPr>
          <w:rFonts w:hint="eastAsia"/>
          <w:color w:val="auto"/>
          <w:highlight w:val="none"/>
          <w:u w:val="none" w:color="auto"/>
          <w:shd w:val="clear" w:color="FF0000" w:fill="auto"/>
        </w:rPr>
        <w:t>の支払うべき額とを相殺し、なお、不足があるときは追徴する。</w:t>
      </w:r>
    </w:p>
    <w:p>
      <w:pPr>
        <w:pStyle w:val="0"/>
        <w:ind w:left="0" w:leftChars="0" w:hanging="210" w:hangingChars="100"/>
        <w:rPr>
          <w:rFonts w:hint="eastAsia"/>
          <w:color w:val="auto"/>
          <w:highlight w:val="none"/>
          <w:u w:val="none" w:color="auto"/>
        </w:rPr>
      </w:pPr>
      <w:r>
        <w:rPr>
          <w:rFonts w:hint="eastAsia"/>
          <w:color w:val="auto"/>
          <w:highlight w:val="none"/>
          <w:u w:val="none" w:color="auto"/>
          <w:shd w:val="clear" w:color="FF0000" w:fill="auto"/>
        </w:rPr>
        <w:t>３　前項の追徴をする場合には、</w:t>
      </w:r>
      <w:r>
        <w:rPr>
          <w:rFonts w:hint="eastAsia"/>
          <w:color w:val="auto"/>
          <w:highlight w:val="none"/>
          <w:u w:val="none" w:color="auto"/>
        </w:rPr>
        <w:t>発注者</w:t>
      </w:r>
      <w:r>
        <w:rPr>
          <w:rFonts w:hint="eastAsia"/>
          <w:color w:val="auto"/>
          <w:highlight w:val="none"/>
          <w:u w:val="none" w:color="auto"/>
          <w:shd w:val="clear" w:color="FF0000" w:fill="auto"/>
        </w:rPr>
        <w:t>は、業務委託料と</w:t>
      </w:r>
      <w:r>
        <w:rPr>
          <w:rFonts w:hint="eastAsia"/>
          <w:color w:val="auto"/>
          <w:highlight w:val="none"/>
          <w:u w:val="none" w:color="auto"/>
        </w:rPr>
        <w:t>受注者</w:t>
      </w:r>
      <w:r>
        <w:rPr>
          <w:rFonts w:hint="eastAsia"/>
          <w:color w:val="auto"/>
          <w:highlight w:val="none"/>
          <w:u w:val="none" w:color="auto"/>
          <w:shd w:val="clear" w:color="FF0000" w:fill="auto"/>
        </w:rPr>
        <w:t>の支払うべき額とを相殺した日から、</w:t>
      </w:r>
      <w:r>
        <w:rPr>
          <w:rFonts w:hint="eastAsia"/>
          <w:color w:val="auto"/>
          <w:highlight w:val="none"/>
          <w:u w:val="none" w:color="auto"/>
        </w:rPr>
        <w:t>受注者</w:t>
      </w:r>
      <w:r>
        <w:rPr>
          <w:rFonts w:hint="eastAsia"/>
          <w:color w:val="auto"/>
          <w:highlight w:val="none"/>
          <w:u w:val="none" w:color="auto"/>
          <w:shd w:val="clear" w:color="FF0000" w:fill="auto"/>
        </w:rPr>
        <w:t>が相殺後に支払うべき追徴金に対して、</w:t>
      </w:r>
      <w:r>
        <w:rPr>
          <w:rFonts w:hint="eastAsia"/>
          <w:color w:val="auto"/>
          <w:highlight w:val="none"/>
          <w:u w:val="none" w:color="auto"/>
        </w:rPr>
        <w:t>受注者</w:t>
      </w:r>
      <w:r>
        <w:rPr>
          <w:rFonts w:hint="eastAsia"/>
          <w:color w:val="auto"/>
          <w:highlight w:val="none"/>
          <w:u w:val="none" w:color="auto"/>
          <w:shd w:val="clear" w:color="FF0000" w:fill="auto"/>
        </w:rPr>
        <w:t>の支払いの日まで</w:t>
      </w:r>
      <w:r>
        <w:rPr>
          <w:rFonts w:hint="eastAsia"/>
          <w:color w:val="auto"/>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auto"/>
          <w:highlight w:val="none"/>
          <w:u w:val="none" w:color="auto"/>
          <w:shd w:val="clear" w:color="FF0000" w:fill="auto"/>
        </w:rPr>
        <w:t>で計算した額の延滞金を徴収する。</w:t>
      </w:r>
    </w:p>
    <w:p>
      <w:pPr>
        <w:pStyle w:val="0"/>
        <w:rPr>
          <w:rFonts w:hint="eastAsia"/>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（紛争の解決）</w:t>
      </w:r>
    </w:p>
    <w:p>
      <w:pPr>
        <w:pStyle w:val="0"/>
        <w:ind w:left="0" w:leftChars="0" w:hanging="210" w:hangingChars="100"/>
        <w:rPr>
          <w:rFonts w:hint="eastAsia"/>
          <w:color w:val="auto"/>
          <w:highlight w:val="none"/>
          <w:u w:val="none" w:color="auto"/>
        </w:rPr>
      </w:pPr>
      <w:r>
        <w:rPr>
          <w:rFonts w:hint="eastAsia"/>
          <w:color w:val="auto"/>
          <w:highlight w:val="none"/>
          <w:u w:val="none" w:color="auto"/>
        </w:rPr>
        <w:t>第６１条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w:t>
      </w:r>
      <w:r>
        <w:rPr>
          <w:rFonts w:hint="eastAsia"/>
          <w:color w:val="auto"/>
          <w:highlight w:val="none"/>
          <w:u w:val="none" w:color="auto"/>
          <w:shd w:val="clear" w:color="FF0000" w:fill="auto"/>
        </w:rPr>
        <w:t>協議の上調停人１名を選任し</w:t>
      </w:r>
      <w:r>
        <w:rPr>
          <w:rFonts w:hint="eastAsia"/>
          <w:color w:val="auto"/>
          <w:highlight w:val="none"/>
          <w:u w:val="none" w:color="auto"/>
        </w:rPr>
        <w:t>、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それぞれが負担する。</w:t>
      </w:r>
    </w:p>
    <w:p>
      <w:pPr>
        <w:pStyle w:val="0"/>
        <w:ind w:left="0" w:leftChars="0" w:hanging="210" w:hangingChars="100"/>
        <w:rPr>
          <w:rFonts w:hint="eastAsia"/>
          <w:color w:val="auto"/>
          <w:highlight w:val="none"/>
          <w:u w:val="none" w:color="auto"/>
        </w:rPr>
      </w:pPr>
      <w:r>
        <w:rPr>
          <w:rFonts w:hint="eastAsia"/>
          <w:color w:val="auto"/>
          <w:highlight w:val="none"/>
          <w:u w:val="none" w:color="auto"/>
        </w:rPr>
        <w:t>２　前項の規定にかかわらず、業務主任技術者又は照査技術者の業務の実施に関する紛争、受注者の使用人又は受注者から業務を委任され、又は請け負った者の業務の実施に関する紛争及び監督員の職務の執行に関する紛争については、第１５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きを請求することができない。</w:t>
      </w:r>
    </w:p>
    <w:p>
      <w:pPr>
        <w:pStyle w:val="0"/>
        <w:ind w:left="0" w:leftChars="0" w:hanging="210" w:hangingChars="100"/>
        <w:rPr>
          <w:rFonts w:hint="eastAsia"/>
          <w:color w:val="auto"/>
          <w:highlight w:val="none"/>
          <w:u w:val="none" w:color="auto"/>
        </w:rPr>
      </w:pPr>
      <w:r>
        <w:rPr>
          <w:rFonts w:hint="eastAsia"/>
          <w:color w:val="auto"/>
          <w:highlight w:val="none"/>
          <w:u w:val="none" w:color="auto"/>
          <w:shd w:val="clear" w:color="FF0000" w:fill="auto"/>
        </w:rPr>
        <w:t>３　発注者又は受注者は、第１項に規定する紛争解決の手続を経た後でなければ、同項の発注者と受注者との間の紛争について民事訴訟法（平成８年法律第１０９号）に基づく訴えの提起又は民事調停法（昭和２６年法律第２２２号）に基づく調停の申立てを行うことができない。</w:t>
      </w:r>
    </w:p>
    <w:p>
      <w:pPr>
        <w:pStyle w:val="0"/>
        <w:rPr>
          <w:rFonts w:hint="eastAsia"/>
          <w:color w:val="auto"/>
          <w:highlight w:val="none"/>
          <w:u w:val="none" w:color="auto"/>
        </w:rPr>
      </w:pPr>
    </w:p>
    <w:p>
      <w:pPr>
        <w:pStyle w:val="0"/>
        <w:rPr>
          <w:rFonts w:hint="eastAsia"/>
          <w:color w:val="auto"/>
          <w:highlight w:val="none"/>
          <w:u w:val="none" w:color="auto"/>
        </w:rPr>
      </w:pPr>
      <w:r>
        <w:rPr>
          <w:rFonts w:hint="eastAsia"/>
          <w:color w:val="auto"/>
          <w:highlight w:val="none"/>
          <w:u w:val="none" w:color="auto"/>
        </w:rPr>
        <w:t>（契約外の事項）</w:t>
      </w:r>
    </w:p>
    <w:p>
      <w:pPr>
        <w:pStyle w:val="0"/>
        <w:ind w:left="211" w:hanging="211" w:hangingChars="100"/>
        <w:rPr>
          <w:rFonts w:hint="eastAsia"/>
          <w:color w:val="auto"/>
          <w:highlight w:val="none"/>
          <w:u w:val="none" w:color="auto"/>
        </w:rPr>
      </w:pPr>
      <w:r>
        <w:rPr>
          <w:rFonts w:hint="eastAsia"/>
          <w:color w:val="auto"/>
          <w:highlight w:val="none"/>
          <w:u w:val="none" w:color="auto"/>
        </w:rPr>
        <w:t>第６２条　この契約書に定めのない事項については、必要に応じて発注者と受注者とが協議して定める。</w:t>
      </w: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p>
    <w:p>
      <w:pPr>
        <w:pStyle w:val="0"/>
        <w:spacing w:line="276" w:lineRule="auto"/>
        <w:rPr>
          <w:rFonts w:hint="default"/>
          <w:color w:val="auto"/>
          <w:highlight w:val="none"/>
          <w:u w:val="none" w:color="auto"/>
        </w:rPr>
      </w:pPr>
    </w:p>
    <w:p>
      <w:pPr>
        <w:pStyle w:val="0"/>
        <w:spacing w:line="276" w:lineRule="auto"/>
        <w:rPr>
          <w:rFonts w:hint="default"/>
          <w:color w:val="000000"/>
          <w:highlight w:val="none"/>
        </w:rPr>
      </w:pPr>
      <w:r>
        <w:rPr>
          <w:rFonts w:hint="eastAsia"/>
          <w:color w:val="auto"/>
          <w:highlight w:val="none"/>
          <w:u w:val="none" w:color="auto"/>
        </w:rPr>
        <w:t xml:space="preserve">                                                        </w:t>
      </w:r>
      <w:r>
        <w:rPr>
          <w:rFonts w:hint="eastAsia"/>
          <w:color w:val="auto"/>
          <w:highlight w:val="none"/>
          <w:u w:val="none" w:color="auto"/>
        </w:rPr>
        <w:t>　　　（最終改正　令和６年４月１日）</w:t>
      </w:r>
    </w:p>
    <w:p>
      <w:pPr>
        <w:pStyle w:val="0"/>
        <w:spacing w:line="276" w:lineRule="auto"/>
        <w:rPr>
          <w:rFonts w:hint="default"/>
          <w:color w:val="000000"/>
          <w:highlight w:val="none"/>
        </w:rPr>
      </w:pPr>
    </w:p>
    <w:sectPr>
      <w:footerReference r:id="rId5" w:type="default"/>
      <w:pgSz w:w="11906" w:h="16838"/>
      <w:pgMar w:top="1984" w:right="850" w:bottom="1174" w:left="1116"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p>
    <w:pPr>
      <w:pStyle w:val="18"/>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57" w:lineRule="exact"/>
      <w:jc w:val="both"/>
    </w:pPr>
    <w:rPr>
      <w:spacing w:val="-1"/>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Revision"/>
    <w:next w:val="22"/>
    <w:link w:val="0"/>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687</TotalTime>
  <Pages>18</Pages>
  <Words>0</Words>
  <Characters>26879</Characters>
  <Application>JUST Note</Application>
  <Lines>813</Lines>
  <Paragraphs>325</Paragraphs>
  <CharactersWithSpaces>27166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2015-03-27T00:28:00Z</cp:lastPrinted>
  <dcterms:created xsi:type="dcterms:W3CDTF">2011-02-03T06:03:00Z</dcterms:created>
  <dcterms:modified xsi:type="dcterms:W3CDTF">2024-02-19T05:27:28Z</dcterms:modified>
  <cp:revision>50</cp:revision>
</cp:coreProperties>
</file>