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tbl>
      <w:tblPr>
        <w:tblStyle w:val="11"/>
        <w:tblpPr w:leftFromText="142" w:rightFromText="142" w:topFromText="0" w:bottomFromText="0" w:vertAnchor="text" w:horzAnchor="page" w:tblpX="9277" w:tblpY="-170"/>
        <w:tblW w:w="8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0" w:lastRow="0" w:firstColumn="0" w:lastColumn="0" w:noHBand="1" w:noVBand="1" w:val="0600"/>
      </w:tblPr>
      <w:tblGrid>
        <w:gridCol w:w="808"/>
      </w:tblGrid>
      <w:tr>
        <w:trPr>
          <w:trHeight w:val="893" w:hRule="atLeast"/>
        </w:trPr>
        <w:tc>
          <w:tcPr>
            <w:tcW w:w="808"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rPr>
            </w:pPr>
            <w:r>
              <w:rPr>
                <w:rFonts w:hint="eastAsia"/>
              </w:rPr>
              <w:t>印</w:t>
            </w:r>
          </w:p>
          <w:p>
            <w:pPr>
              <w:pStyle w:val="0"/>
              <w:jc w:val="center"/>
              <w:rPr>
                <w:rFonts w:hint="eastAsia"/>
              </w:rPr>
            </w:pPr>
            <w:r>
              <w:rPr>
                <w:rFonts w:hint="eastAsia"/>
              </w:rPr>
              <w:t>紙</w:t>
            </w:r>
          </w:p>
        </w:tc>
      </w:tr>
    </w:tbl>
    <w:p>
      <w:pPr>
        <w:pStyle w:val="0"/>
        <w:rPr>
          <w:rFonts w:hint="eastAsia"/>
        </w:rPr>
      </w:pPr>
    </w:p>
    <w:p>
      <w:pPr>
        <w:pStyle w:val="0"/>
        <w:rPr>
          <w:rFonts w:hint="eastAsia"/>
        </w:rPr>
      </w:pPr>
    </w:p>
    <w:p>
      <w:pPr>
        <w:pStyle w:val="0"/>
        <w:jc w:val="center"/>
        <w:rPr>
          <w:rFonts w:hint="eastAsia"/>
          <w:sz w:val="40"/>
        </w:rPr>
      </w:pPr>
      <w:r>
        <w:rPr>
          <w:rFonts w:hint="eastAsia"/>
          <w:sz w:val="40"/>
        </w:rPr>
        <w:t>請　　書（工事）</w:t>
      </w:r>
    </w:p>
    <w:p>
      <w:pPr>
        <w:pStyle w:val="0"/>
        <w:rPr>
          <w:rFonts w:hint="eastAsia"/>
        </w:rPr>
      </w:pPr>
    </w:p>
    <w:p>
      <w:pPr>
        <w:pStyle w:val="0"/>
        <w:rPr>
          <w:rFonts w:hint="eastAsia"/>
        </w:rPr>
      </w:pPr>
    </w:p>
    <w:p>
      <w:pPr>
        <w:pStyle w:val="0"/>
        <w:rPr>
          <w:rFonts w:hint="eastAsia"/>
        </w:rPr>
      </w:pPr>
      <w:r>
        <w:rPr>
          <w:rFonts w:hint="eastAsia"/>
        </w:rPr>
        <w:t>１　</w:t>
      </w:r>
      <w:r>
        <w:rPr>
          <w:rFonts w:hint="eastAsia"/>
          <w:spacing w:val="268"/>
          <w:kern w:val="0"/>
          <w:fitText w:val="1704" w:id="1"/>
        </w:rPr>
        <w:t>工事</w:t>
      </w:r>
      <w:r>
        <w:rPr>
          <w:rFonts w:hint="eastAsia"/>
          <w:spacing w:val="1"/>
          <w:kern w:val="0"/>
          <w:fitText w:val="1704" w:id="1"/>
        </w:rPr>
        <w:t>名</w:t>
      </w:r>
      <w:r>
        <w:rPr>
          <w:rFonts w:hint="eastAsia"/>
        </w:rPr>
        <w:t>　　　</w:t>
      </w:r>
      <w:r>
        <w:rPr>
          <w:rFonts w:hint="eastAsia"/>
          <w:u w:val="dotted" w:color="auto"/>
        </w:rPr>
        <w:t>　　　　　　　　　　　　　　　　　　　　　　　　　　　　　</w:t>
      </w:r>
    </w:p>
    <w:p>
      <w:pPr>
        <w:pStyle w:val="0"/>
        <w:rPr>
          <w:rFonts w:hint="eastAsia"/>
        </w:rPr>
      </w:pPr>
    </w:p>
    <w:p>
      <w:pPr>
        <w:pStyle w:val="0"/>
        <w:rPr>
          <w:rFonts w:hint="eastAsia"/>
        </w:rPr>
      </w:pPr>
    </w:p>
    <w:p>
      <w:pPr>
        <w:pStyle w:val="0"/>
        <w:rPr>
          <w:rFonts w:hint="eastAsia"/>
        </w:rPr>
      </w:pPr>
      <w:r>
        <w:rPr>
          <w:rFonts w:hint="eastAsia"/>
        </w:rPr>
        <w:t>２　</w:t>
      </w:r>
      <w:r>
        <w:rPr>
          <w:rFonts w:hint="eastAsia"/>
          <w:spacing w:val="144"/>
          <w:kern w:val="0"/>
          <w:fitText w:val="1704" w:id="2"/>
        </w:rPr>
        <w:t>工事箇</w:t>
      </w:r>
      <w:r>
        <w:rPr>
          <w:rFonts w:hint="eastAsia"/>
          <w:kern w:val="0"/>
          <w:fitText w:val="1704" w:id="2"/>
        </w:rPr>
        <w:t>所</w:t>
      </w:r>
      <w:r>
        <w:rPr>
          <w:rFonts w:hint="eastAsia"/>
        </w:rPr>
        <w:t>　　　</w:t>
      </w:r>
      <w:r>
        <w:rPr>
          <w:rFonts w:hint="eastAsia"/>
          <w:u w:val="dotted" w:color="auto"/>
        </w:rPr>
        <w:t>さくら市　　　　　　　　　　　　　　　　　　　　　　　　　</w:t>
      </w:r>
    </w:p>
    <w:p>
      <w:pPr>
        <w:pStyle w:val="0"/>
        <w:rPr>
          <w:rFonts w:hint="eastAsia"/>
          <w:kern w:val="0"/>
        </w:rPr>
      </w:pPr>
    </w:p>
    <w:p>
      <w:pPr>
        <w:pStyle w:val="0"/>
        <w:autoSpaceDE w:val="0"/>
        <w:autoSpaceDN w:val="0"/>
        <w:adjustRightInd w:val="0"/>
        <w:jc w:val="left"/>
        <w:rPr>
          <w:rFonts w:hint="default" w:ascii="ＭＳ 明朝" w:hAnsi="ＭＳ 明朝"/>
          <w:kern w:val="0"/>
          <w:u w:val="dotted" w:color="auto"/>
        </w:rPr>
      </w:pPr>
      <w:r>
        <w:rPr>
          <w:rFonts w:hint="eastAsia"/>
          <w:kern w:val="0"/>
        </w:rPr>
        <w:t>３</w:t>
      </w:r>
      <w:r>
        <w:rPr>
          <w:rFonts w:hint="eastAsia" w:ascii="ＭＳ 明朝" w:hAnsi="ＭＳ 明朝"/>
          <w:kern w:val="0"/>
        </w:rPr>
        <w:t>　</w:t>
      </w:r>
      <w:r>
        <w:rPr>
          <w:rFonts w:hint="eastAsia" w:ascii="ＭＳ 明朝" w:hAnsi="ＭＳ 明朝"/>
          <w:spacing w:val="630"/>
          <w:kern w:val="0"/>
          <w:fitText w:val="1680" w:id="3"/>
        </w:rPr>
        <w:t>工</w:t>
      </w:r>
      <w:r>
        <w:rPr>
          <w:rFonts w:hint="eastAsia" w:ascii="ＭＳ 明朝" w:hAnsi="ＭＳ 明朝"/>
          <w:kern w:val="0"/>
          <w:fitText w:val="1680" w:id="3"/>
        </w:rPr>
        <w:t>期</w:t>
      </w:r>
      <w:r>
        <w:rPr>
          <w:rFonts w:hint="eastAsia" w:ascii="ＭＳ 明朝" w:hAnsi="ＭＳ 明朝"/>
          <w:kern w:val="0"/>
        </w:rPr>
        <w:t>　　　</w:t>
      </w:r>
      <w:r>
        <w:rPr>
          <w:rFonts w:hint="eastAsia" w:ascii="ＭＳ 明朝" w:hAnsi="ＭＳ 明朝"/>
          <w:kern w:val="0"/>
          <w:u w:val="dotted" w:color="auto"/>
        </w:rPr>
        <w:t>自　　　　令和　　　年　　　月　　　日　　　　　　　　　</w:t>
      </w:r>
    </w:p>
    <w:p>
      <w:pPr>
        <w:pStyle w:val="0"/>
        <w:autoSpaceDE w:val="0"/>
        <w:autoSpaceDN w:val="0"/>
        <w:adjustRightInd w:val="0"/>
        <w:ind w:firstLine="2764" w:firstLineChars="1300"/>
        <w:jc w:val="left"/>
        <w:rPr>
          <w:rFonts w:hint="default" w:ascii="ＭＳ 明朝" w:hAnsi="ＭＳ 明朝"/>
          <w:kern w:val="0"/>
          <w:u w:val="dotted" w:color="auto"/>
        </w:rPr>
      </w:pPr>
      <w:r>
        <w:rPr>
          <w:rFonts w:hint="eastAsia" w:ascii="ＭＳ 明朝" w:hAnsi="ＭＳ 明朝"/>
          <w:kern w:val="0"/>
          <w:u w:val="dotted" w:color="auto"/>
        </w:rPr>
        <w:t>至　　　　令和　　　年　　　月　　　日　　　　　　　　　</w:t>
      </w:r>
    </w:p>
    <w:p>
      <w:pPr>
        <w:pStyle w:val="0"/>
        <w:rPr>
          <w:rFonts w:hint="default"/>
          <w:kern w:val="0"/>
        </w:rPr>
      </w:pPr>
    </w:p>
    <w:tbl>
      <w:tblPr>
        <w:tblStyle w:val="11"/>
        <w:tblpPr w:leftFromText="142" w:rightFromText="142" w:topFromText="0" w:bottomFromText="0" w:vertAnchor="text" w:horzAnchor="page" w:tblpX="4597" w:tblpY="225"/>
        <w:tblW w:w="43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0" w:lastRow="0" w:firstColumn="0" w:lastColumn="0" w:noHBand="1" w:noVBand="1" w:val="0600"/>
      </w:tblPr>
      <w:tblGrid>
        <w:gridCol w:w="542"/>
        <w:gridCol w:w="542"/>
        <w:gridCol w:w="542"/>
        <w:gridCol w:w="542"/>
        <w:gridCol w:w="542"/>
        <w:gridCol w:w="542"/>
        <w:gridCol w:w="542"/>
        <w:gridCol w:w="542"/>
      </w:tblGrid>
      <w:tr>
        <w:trPr>
          <w:trHeight w:val="721" w:hRule="atLeast"/>
        </w:trPr>
        <w:tc>
          <w:tcPr>
            <w:tcW w:w="54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kern w:val="0"/>
              </w:rPr>
            </w:pPr>
          </w:p>
          <w:p>
            <w:pPr>
              <w:pStyle w:val="0"/>
              <w:rPr>
                <w:rFonts w:hint="eastAsia"/>
                <w:kern w:val="0"/>
              </w:rPr>
            </w:pPr>
          </w:p>
        </w:tc>
        <w:tc>
          <w:tcPr>
            <w:tcW w:w="54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kern w:val="0"/>
                <w:sz w:val="18"/>
              </w:rPr>
            </w:pPr>
            <w:r>
              <w:rPr>
                <w:rFonts w:hint="eastAsia"/>
                <w:kern w:val="0"/>
                <w:sz w:val="18"/>
              </w:rPr>
              <w:t>百</w:t>
            </w:r>
          </w:p>
          <w:p>
            <w:pPr>
              <w:pStyle w:val="0"/>
              <w:rPr>
                <w:rFonts w:hint="eastAsia"/>
                <w:kern w:val="0"/>
                <w:sz w:val="18"/>
              </w:rPr>
            </w:pPr>
          </w:p>
        </w:tc>
        <w:tc>
          <w:tcPr>
            <w:tcW w:w="542" w:type="dxa"/>
            <w:tcBorders>
              <w:top w:val="none" w:color="auto" w:sz="0" w:space="0"/>
              <w:left w:val="none" w:color="auto" w:sz="0" w:space="0"/>
              <w:bottom w:val="none" w:color="auto" w:sz="0" w:space="0"/>
              <w:right w:val="dotted" w:color="auto" w:sz="4" w:space="0"/>
              <w:tl2br w:val="none" w:color="auto" w:sz="0" w:space="0"/>
              <w:tr2bl w:val="none" w:color="auto" w:sz="0" w:space="0"/>
            </w:tcBorders>
            <w:vAlign w:val="top"/>
          </w:tcPr>
          <w:p>
            <w:pPr>
              <w:pStyle w:val="0"/>
              <w:rPr>
                <w:rFonts w:hint="default"/>
                <w:kern w:val="0"/>
                <w:sz w:val="18"/>
              </w:rPr>
            </w:pPr>
            <w:r>
              <w:rPr>
                <w:rFonts w:hint="eastAsia"/>
                <w:kern w:val="0"/>
                <w:sz w:val="18"/>
              </w:rPr>
              <w:t>十</w:t>
            </w:r>
          </w:p>
          <w:p>
            <w:pPr>
              <w:pStyle w:val="0"/>
              <w:rPr>
                <w:rFonts w:hint="eastAsia"/>
                <w:kern w:val="0"/>
                <w:sz w:val="18"/>
              </w:rPr>
            </w:pPr>
          </w:p>
        </w:tc>
        <w:tc>
          <w:tcPr>
            <w:tcW w:w="542" w:type="dxa"/>
            <w:tcBorders>
              <w:top w:val="none" w:color="auto" w:sz="0" w:space="0"/>
              <w:left w:val="dotted" w:color="auto" w:sz="4" w:space="0"/>
              <w:bottom w:val="none" w:color="auto" w:sz="0" w:space="0"/>
              <w:right w:val="dotted" w:color="auto" w:sz="4" w:space="0"/>
              <w:tl2br w:val="none" w:color="auto" w:sz="0" w:space="0"/>
              <w:tr2bl w:val="none" w:color="auto" w:sz="0" w:space="0"/>
            </w:tcBorders>
            <w:vAlign w:val="top"/>
          </w:tcPr>
          <w:p>
            <w:pPr>
              <w:pStyle w:val="0"/>
              <w:rPr>
                <w:rFonts w:hint="default"/>
                <w:kern w:val="0"/>
                <w:sz w:val="18"/>
              </w:rPr>
            </w:pPr>
            <w:r>
              <w:rPr>
                <w:rFonts w:hint="eastAsia"/>
                <w:kern w:val="0"/>
                <w:sz w:val="18"/>
              </w:rPr>
              <w:t>万</w:t>
            </w:r>
          </w:p>
          <w:p>
            <w:pPr>
              <w:pStyle w:val="0"/>
              <w:rPr>
                <w:rFonts w:hint="eastAsia"/>
                <w:kern w:val="0"/>
                <w:sz w:val="18"/>
              </w:rPr>
            </w:pPr>
          </w:p>
        </w:tc>
        <w:tc>
          <w:tcPr>
            <w:tcW w:w="542" w:type="dxa"/>
            <w:tcBorders>
              <w:top w:val="none" w:color="auto" w:sz="0" w:space="0"/>
              <w:left w:val="dotted" w:color="auto" w:sz="4" w:space="0"/>
              <w:bottom w:val="none" w:color="auto" w:sz="0" w:space="0"/>
              <w:right w:val="none" w:color="auto" w:sz="0" w:space="0"/>
              <w:tl2br w:val="none" w:color="auto" w:sz="0" w:space="0"/>
              <w:tr2bl w:val="none" w:color="auto" w:sz="0" w:space="0"/>
            </w:tcBorders>
            <w:vAlign w:val="top"/>
          </w:tcPr>
          <w:p>
            <w:pPr>
              <w:pStyle w:val="0"/>
              <w:rPr>
                <w:rFonts w:hint="default"/>
                <w:kern w:val="0"/>
                <w:sz w:val="18"/>
              </w:rPr>
            </w:pPr>
            <w:r>
              <w:rPr>
                <w:rFonts w:hint="eastAsia"/>
                <w:kern w:val="0"/>
                <w:sz w:val="18"/>
              </w:rPr>
              <w:t>千</w:t>
            </w:r>
          </w:p>
          <w:p>
            <w:pPr>
              <w:pStyle w:val="0"/>
              <w:rPr>
                <w:rFonts w:hint="eastAsia"/>
                <w:kern w:val="0"/>
                <w:sz w:val="18"/>
              </w:rPr>
            </w:pPr>
          </w:p>
        </w:tc>
        <w:tc>
          <w:tcPr>
            <w:tcW w:w="542" w:type="dxa"/>
            <w:tcBorders>
              <w:top w:val="none" w:color="auto" w:sz="0" w:space="0"/>
              <w:left w:val="none" w:color="auto" w:sz="0" w:space="0"/>
              <w:bottom w:val="none" w:color="auto" w:sz="0" w:space="0"/>
              <w:right w:val="dotted" w:color="auto" w:sz="4" w:space="0"/>
              <w:tl2br w:val="none" w:color="auto" w:sz="0" w:space="0"/>
              <w:tr2bl w:val="none" w:color="auto" w:sz="0" w:space="0"/>
            </w:tcBorders>
            <w:vAlign w:val="top"/>
          </w:tcPr>
          <w:p>
            <w:pPr>
              <w:pStyle w:val="0"/>
              <w:rPr>
                <w:rFonts w:hint="default"/>
                <w:kern w:val="0"/>
                <w:sz w:val="18"/>
              </w:rPr>
            </w:pPr>
            <w:r>
              <w:rPr>
                <w:rFonts w:hint="eastAsia"/>
                <w:kern w:val="0"/>
                <w:sz w:val="18"/>
              </w:rPr>
              <w:t>百</w:t>
            </w:r>
          </w:p>
          <w:p>
            <w:pPr>
              <w:pStyle w:val="0"/>
              <w:rPr>
                <w:rFonts w:hint="eastAsia"/>
                <w:kern w:val="0"/>
                <w:sz w:val="18"/>
              </w:rPr>
            </w:pPr>
          </w:p>
        </w:tc>
        <w:tc>
          <w:tcPr>
            <w:tcW w:w="542" w:type="dxa"/>
            <w:tcBorders>
              <w:top w:val="none" w:color="auto" w:sz="0" w:space="0"/>
              <w:left w:val="dotted" w:color="auto" w:sz="4" w:space="0"/>
              <w:bottom w:val="none" w:color="auto" w:sz="0" w:space="0"/>
              <w:right w:val="dotted" w:color="auto" w:sz="4" w:space="0"/>
              <w:tl2br w:val="none" w:color="auto" w:sz="0" w:space="0"/>
              <w:tr2bl w:val="none" w:color="auto" w:sz="0" w:space="0"/>
            </w:tcBorders>
            <w:vAlign w:val="top"/>
          </w:tcPr>
          <w:p>
            <w:pPr>
              <w:pStyle w:val="0"/>
              <w:rPr>
                <w:rFonts w:hint="default"/>
                <w:kern w:val="0"/>
                <w:sz w:val="18"/>
              </w:rPr>
            </w:pPr>
            <w:r>
              <w:rPr>
                <w:rFonts w:hint="eastAsia"/>
                <w:kern w:val="0"/>
                <w:sz w:val="18"/>
              </w:rPr>
              <w:t>十</w:t>
            </w:r>
          </w:p>
          <w:p>
            <w:pPr>
              <w:pStyle w:val="0"/>
              <w:rPr>
                <w:rFonts w:hint="eastAsia"/>
                <w:kern w:val="0"/>
                <w:sz w:val="18"/>
              </w:rPr>
            </w:pPr>
          </w:p>
        </w:tc>
        <w:tc>
          <w:tcPr>
            <w:tcW w:w="542" w:type="dxa"/>
            <w:tcBorders>
              <w:top w:val="none" w:color="auto" w:sz="0" w:space="0"/>
              <w:left w:val="dotted" w:color="auto" w:sz="4" w:space="0"/>
              <w:bottom w:val="none" w:color="auto" w:sz="0" w:space="0"/>
              <w:right w:val="none" w:color="auto" w:sz="0" w:space="0"/>
              <w:tl2br w:val="none" w:color="auto" w:sz="0" w:space="0"/>
              <w:tr2bl w:val="none" w:color="auto" w:sz="0" w:space="0"/>
            </w:tcBorders>
            <w:vAlign w:val="top"/>
          </w:tcPr>
          <w:p>
            <w:pPr>
              <w:pStyle w:val="0"/>
              <w:rPr>
                <w:rFonts w:hint="default"/>
                <w:kern w:val="0"/>
                <w:sz w:val="18"/>
              </w:rPr>
            </w:pPr>
            <w:r>
              <w:rPr>
                <w:rFonts w:hint="eastAsia"/>
                <w:kern w:val="0"/>
                <w:sz w:val="18"/>
              </w:rPr>
              <w:t>円</w:t>
            </w:r>
          </w:p>
          <w:p>
            <w:pPr>
              <w:pStyle w:val="0"/>
              <w:rPr>
                <w:rFonts w:hint="eastAsia"/>
                <w:kern w:val="0"/>
                <w:sz w:val="18"/>
              </w:rPr>
            </w:pPr>
          </w:p>
        </w:tc>
      </w:tr>
    </w:tbl>
    <w:p>
      <w:pPr>
        <w:pStyle w:val="0"/>
        <w:rPr>
          <w:rFonts w:hint="eastAsia"/>
          <w:kern w:val="0"/>
        </w:rPr>
      </w:pPr>
    </w:p>
    <w:p>
      <w:pPr>
        <w:pStyle w:val="0"/>
        <w:rPr>
          <w:rFonts w:hint="eastAsia"/>
          <w:kern w:val="0"/>
        </w:rPr>
      </w:pPr>
      <w:r>
        <w:rPr>
          <w:rFonts w:hint="eastAsia"/>
          <w:kern w:val="0"/>
        </w:rPr>
        <w:t>４　</w:t>
      </w:r>
      <w:r>
        <w:rPr>
          <w:rFonts w:hint="eastAsia"/>
          <w:spacing w:val="78"/>
          <w:kern w:val="0"/>
          <w:fitText w:val="1680" w:id="4"/>
        </w:rPr>
        <w:t>請負代金</w:t>
      </w:r>
      <w:r>
        <w:rPr>
          <w:rFonts w:hint="eastAsia"/>
          <w:spacing w:val="3"/>
          <w:kern w:val="0"/>
          <w:fitText w:val="1680" w:id="4"/>
        </w:rPr>
        <w:t>額</w:t>
      </w:r>
    </w:p>
    <w:p>
      <w:pPr>
        <w:pStyle w:val="0"/>
        <w:rPr>
          <w:rFonts w:hint="eastAsia"/>
          <w:kern w:val="0"/>
        </w:rPr>
      </w:pPr>
    </w:p>
    <w:p>
      <w:pPr>
        <w:pStyle w:val="0"/>
        <w:rPr>
          <w:rFonts w:hint="eastAsia"/>
          <w:kern w:val="0"/>
        </w:rPr>
      </w:pPr>
      <w:r>
        <w:rPr>
          <w:rFonts w:hint="eastAsia"/>
          <w:kern w:val="0"/>
        </w:rPr>
        <w:t>　　　　　　　　　　うち取引に係る消費税及び地方消費税額　　　　　　　　　　円</w:t>
      </w:r>
    </w:p>
    <w:p>
      <w:pPr>
        <w:pStyle w:val="0"/>
        <w:rPr>
          <w:rFonts w:hint="eastAsia"/>
          <w:kern w:val="0"/>
        </w:rPr>
      </w:pPr>
    </w:p>
    <w:p>
      <w:pPr>
        <w:pStyle w:val="0"/>
        <w:rPr>
          <w:rFonts w:hint="eastAsia"/>
          <w:kern w:val="0"/>
        </w:rPr>
      </w:pPr>
    </w:p>
    <w:p>
      <w:pPr>
        <w:pStyle w:val="0"/>
        <w:rPr>
          <w:rFonts w:hint="eastAsia"/>
          <w:kern w:val="0"/>
        </w:rPr>
      </w:pPr>
      <w:r>
        <w:rPr>
          <w:rFonts w:hint="eastAsia"/>
          <w:kern w:val="0"/>
        </w:rPr>
        <w:t>　上記工事については、さくら市財務規則及び裏面に記載した契約事項を確実に守り履行することを誓約し、請書を提出いたします。</w:t>
      </w:r>
    </w:p>
    <w:p>
      <w:pPr>
        <w:pStyle w:val="0"/>
        <w:rPr>
          <w:rFonts w:hint="eastAsia"/>
          <w:kern w:val="0"/>
        </w:rPr>
      </w:pPr>
    </w:p>
    <w:p>
      <w:pPr>
        <w:pStyle w:val="0"/>
        <w:rPr>
          <w:rFonts w:hint="eastAsia"/>
          <w:kern w:val="0"/>
        </w:rPr>
      </w:pPr>
    </w:p>
    <w:p>
      <w:pPr>
        <w:pStyle w:val="0"/>
        <w:rPr>
          <w:rFonts w:hint="eastAsia"/>
          <w:kern w:val="0"/>
        </w:rPr>
      </w:pPr>
      <w:r>
        <w:rPr>
          <w:rFonts w:hint="eastAsia"/>
          <w:kern w:val="0"/>
        </w:rPr>
        <w:t>　　　　　　年　　　月　　　日</w:t>
      </w:r>
    </w:p>
    <w:p>
      <w:pPr>
        <w:pStyle w:val="0"/>
        <w:rPr>
          <w:rFonts w:hint="eastAsia"/>
          <w:kern w:val="0"/>
        </w:rPr>
      </w:pPr>
    </w:p>
    <w:p>
      <w:pPr>
        <w:pStyle w:val="0"/>
        <w:rPr>
          <w:rFonts w:hint="eastAsia"/>
          <w:kern w:val="0"/>
        </w:rPr>
      </w:pPr>
      <w:r>
        <w:rPr>
          <w:rFonts w:hint="eastAsia"/>
          <w:kern w:val="0"/>
        </w:rPr>
        <w:t>　　　　　　　　　　　　　　　　受注者　　住　　　　所</w:t>
      </w:r>
    </w:p>
    <w:p>
      <w:pPr>
        <w:pStyle w:val="0"/>
        <w:rPr>
          <w:rFonts w:hint="eastAsia"/>
          <w:kern w:val="0"/>
        </w:rPr>
      </w:pPr>
      <w:r>
        <w:rPr>
          <w:rFonts w:hint="eastAsia"/>
          <w:kern w:val="0"/>
        </w:rPr>
        <w:t>　　　　　　　　　　　　　　　　　　　　　商号又は名称</w:t>
      </w:r>
    </w:p>
    <w:p>
      <w:pPr>
        <w:pStyle w:val="0"/>
        <w:rPr>
          <w:rFonts w:hint="eastAsia" w:ascii="ＭＳ 明朝" w:hAnsi="ＭＳ 明朝"/>
          <w:kern w:val="0"/>
        </w:rPr>
      </w:pPr>
      <w:r>
        <w:rPr>
          <w:rFonts w:hint="eastAsia"/>
          <w:kern w:val="0"/>
        </w:rPr>
        <w:t>　　　　　　　　　　　　　　　　　　　　　</w:t>
      </w:r>
      <w:r>
        <w:rPr>
          <w:rFonts w:hint="eastAsia"/>
          <w:spacing w:val="26"/>
          <w:kern w:val="0"/>
          <w:fitText w:val="1260" w:id="5"/>
        </w:rPr>
        <w:t>代表者氏</w:t>
      </w:r>
      <w:r>
        <w:rPr>
          <w:rFonts w:hint="eastAsia"/>
          <w:spacing w:val="1"/>
          <w:kern w:val="0"/>
          <w:fitText w:val="1260" w:id="5"/>
        </w:rPr>
        <w:t>名</w:t>
      </w:r>
      <w:r>
        <w:rPr>
          <w:rFonts w:hint="eastAsia"/>
          <w:kern w:val="0"/>
        </w:rPr>
        <w:t>　　　　　　　　　　　　</w:t>
      </w:r>
      <w:r>
        <w:rPr>
          <w:rFonts w:hint="default" w:ascii="ＭＳ 明朝" w:hAnsi="ＭＳ 明朝"/>
          <w:kern w:val="0"/>
        </w:rPr>
        <w:t>㊞</w:t>
      </w:r>
    </w:p>
    <w:p>
      <w:pPr>
        <w:pStyle w:val="0"/>
        <w:rPr>
          <w:rFonts w:hint="eastAsia" w:ascii="ＭＳ 明朝" w:hAnsi="ＭＳ 明朝"/>
          <w:kern w:val="0"/>
        </w:rPr>
      </w:pPr>
    </w:p>
    <w:p>
      <w:pPr>
        <w:pStyle w:val="0"/>
        <w:rPr>
          <w:rFonts w:hint="eastAsia" w:ascii="ＭＳ 明朝" w:hAnsi="ＭＳ 明朝"/>
          <w:kern w:val="0"/>
        </w:rPr>
      </w:pPr>
      <w:r>
        <w:rPr>
          <w:rFonts w:hint="eastAsia" w:ascii="ＭＳ 明朝" w:hAnsi="ＭＳ 明朝"/>
          <w:kern w:val="0"/>
        </w:rPr>
        <w:t>　さくら市長　　　　　　　　様</w:t>
      </w:r>
    </w:p>
    <w:p>
      <w:pPr>
        <w:pStyle w:val="0"/>
        <w:spacing w:line="200" w:lineRule="atLeast"/>
        <w:jc w:val="left"/>
        <w:rPr>
          <w:rFonts w:hint="eastAsia"/>
          <w:kern w:val="0"/>
          <w:sz w:val="18"/>
        </w:rPr>
      </w:pPr>
    </w:p>
    <w:p>
      <w:pPr>
        <w:pStyle w:val="0"/>
        <w:spacing w:line="260" w:lineRule="exact"/>
        <w:jc w:val="center"/>
        <w:rPr>
          <w:rFonts w:hint="eastAsia"/>
          <w:kern w:val="0"/>
          <w:sz w:val="18"/>
        </w:rPr>
      </w:pPr>
      <w:r>
        <w:rPr>
          <w:rFonts w:hint="default"/>
          <w:color w:val="auto"/>
          <w:kern w:val="0"/>
          <w:sz w:val="18"/>
        </w:rPr>
        <w:br w:type="page"/>
      </w:r>
      <w:r>
        <w:rPr>
          <w:rFonts w:hint="eastAsia"/>
          <w:kern w:val="0"/>
          <w:sz w:val="18"/>
        </w:rPr>
        <w:t>（裏）</w:t>
      </w:r>
    </w:p>
    <w:p>
      <w:pPr>
        <w:pStyle w:val="0"/>
        <w:spacing w:line="270" w:lineRule="exact"/>
        <w:jc w:val="left"/>
        <w:rPr>
          <w:rFonts w:hint="default" w:eastAsia="ＭＳ Ｐ明朝"/>
          <w:kern w:val="0"/>
          <w:sz w:val="16"/>
        </w:rPr>
      </w:pPr>
      <w:r>
        <w:rPr>
          <w:rFonts w:hint="default" w:ascii="ＭＳ Ｐ明朝" w:hAnsi="ＭＳ Ｐ明朝" w:eastAsia="ＭＳ Ｐ明朝"/>
          <w:kern w:val="0"/>
          <w:sz w:val="16"/>
        </w:rPr>
        <w:t>　（契約事項）</w:t>
      </w:r>
    </w:p>
    <w:p>
      <w:pPr>
        <w:pStyle w:val="0"/>
        <w:spacing w:line="270" w:lineRule="exact"/>
        <w:ind w:left="163" w:hanging="163" w:hangingChars="100"/>
        <w:rPr>
          <w:rFonts w:hint="default" w:eastAsia="ＭＳ Ｐ明朝"/>
          <w:sz w:val="16"/>
        </w:rPr>
      </w:pPr>
      <w:r>
        <w:rPr>
          <w:rFonts w:hint="default" w:ascii="ＭＳ Ｐ明朝" w:hAnsi="ＭＳ Ｐ明朝" w:eastAsia="ＭＳ Ｐ明朝"/>
          <w:sz w:val="16"/>
        </w:rPr>
        <w:t>１　</w:t>
      </w:r>
      <w:r>
        <w:rPr>
          <w:rFonts w:hint="default" w:ascii="ＭＳ Ｐ明朝" w:hAnsi="ＭＳ Ｐ明朝" w:eastAsia="ＭＳ Ｐ明朝"/>
          <w:kern w:val="0"/>
          <w:sz w:val="16"/>
        </w:rPr>
        <w:t>受注者は、表記の請負代金額をもって、表記の</w:t>
      </w:r>
      <w:r>
        <w:rPr>
          <w:rFonts w:hint="eastAsia" w:eastAsia="ＭＳ Ｐ明朝"/>
          <w:kern w:val="0"/>
          <w:sz w:val="16"/>
        </w:rPr>
        <w:t>工事</w:t>
      </w:r>
      <w:r>
        <w:rPr>
          <w:rFonts w:hint="default" w:ascii="ＭＳ Ｐ明朝" w:hAnsi="ＭＳ Ｐ明朝" w:eastAsia="ＭＳ Ｐ明朝"/>
          <w:kern w:val="0"/>
          <w:sz w:val="16"/>
        </w:rPr>
        <w:t>を表記の</w:t>
      </w:r>
      <w:r>
        <w:rPr>
          <w:rFonts w:hint="eastAsia" w:eastAsia="ＭＳ Ｐ明朝"/>
          <w:kern w:val="0"/>
          <w:sz w:val="16"/>
        </w:rPr>
        <w:t>工期において</w:t>
      </w:r>
      <w:r>
        <w:rPr>
          <w:rFonts w:hint="default" w:ascii="ＭＳ Ｐ明朝" w:hAnsi="ＭＳ Ｐ明朝" w:eastAsia="ＭＳ Ｐ明朝"/>
          <w:kern w:val="0"/>
          <w:sz w:val="16"/>
        </w:rPr>
        <w:t>完成すること。</w:t>
      </w:r>
      <w:r>
        <w:rPr>
          <w:rFonts w:hint="default" w:ascii="ＭＳ Ｐ明朝" w:hAnsi="ＭＳ Ｐ明朝" w:eastAsia="ＭＳ Ｐ明朝"/>
          <w:sz w:val="16"/>
        </w:rPr>
        <w:t>この請書に定めるもののほか、別冊の図面及び仕様書に従い、契約を履行すること。</w:t>
      </w:r>
    </w:p>
    <w:p>
      <w:pPr>
        <w:pStyle w:val="0"/>
        <w:spacing w:line="270" w:lineRule="exact"/>
        <w:ind w:left="163" w:hanging="163" w:hangingChars="100"/>
        <w:rPr>
          <w:rFonts w:hint="default" w:eastAsia="ＭＳ Ｐ明朝"/>
          <w:sz w:val="16"/>
        </w:rPr>
      </w:pPr>
      <w:r>
        <w:rPr>
          <w:rFonts w:hint="default" w:ascii="ＭＳ Ｐ明朝" w:hAnsi="ＭＳ Ｐ明朝" w:eastAsia="ＭＳ Ｐ明朝"/>
          <w:sz w:val="16"/>
        </w:rPr>
        <w:t>２　発注者より工程表の提出を求められた場合は、</w:t>
      </w:r>
      <w:r>
        <w:rPr>
          <w:rFonts w:hint="eastAsia" w:eastAsia="ＭＳ Ｐ明朝"/>
          <w:sz w:val="16"/>
        </w:rPr>
        <w:t>７</w:t>
      </w:r>
      <w:r>
        <w:rPr>
          <w:rFonts w:hint="default" w:ascii="ＭＳ Ｐ明朝" w:hAnsi="ＭＳ Ｐ明朝" w:eastAsia="ＭＳ Ｐ明朝"/>
          <w:sz w:val="16"/>
        </w:rPr>
        <w:t>日以内に工程表を作成し、提出すること。</w:t>
      </w:r>
    </w:p>
    <w:p>
      <w:pPr>
        <w:pStyle w:val="0"/>
        <w:spacing w:line="270" w:lineRule="exact"/>
        <w:ind w:left="163" w:hanging="163" w:hangingChars="100"/>
        <w:rPr>
          <w:rFonts w:hint="default" w:eastAsia="ＭＳ Ｐ明朝"/>
          <w:sz w:val="16"/>
        </w:rPr>
      </w:pPr>
      <w:r>
        <w:rPr>
          <w:rFonts w:hint="default" w:ascii="ＭＳ Ｐ明朝" w:hAnsi="ＭＳ Ｐ明朝" w:eastAsia="ＭＳ Ｐ明朝"/>
          <w:sz w:val="16"/>
        </w:rPr>
        <w:t>３　</w:t>
      </w:r>
      <w:r>
        <w:rPr>
          <w:rFonts w:hint="default" w:ascii="ＭＳ Ｐ明朝" w:hAnsi="ＭＳ Ｐ明朝" w:eastAsia="ＭＳ Ｐ明朝"/>
          <w:kern w:val="0"/>
          <w:sz w:val="16"/>
        </w:rPr>
        <w:t>受注者は、この契約により生じる権利又は義務を第三者に譲渡し、継承させ、又は担保の目的に供することができない。ただし、あらかじめ発注者の承諾を得た場合は、この限りでない。</w:t>
      </w:r>
    </w:p>
    <w:p>
      <w:pPr>
        <w:pStyle w:val="0"/>
        <w:spacing w:line="270" w:lineRule="exact"/>
        <w:ind w:left="163" w:hanging="163" w:hangingChars="100"/>
        <w:rPr>
          <w:rFonts w:hint="default" w:eastAsia="ＭＳ Ｐ明朝"/>
          <w:sz w:val="16"/>
        </w:rPr>
      </w:pPr>
      <w:r>
        <w:rPr>
          <w:rFonts w:hint="default" w:ascii="ＭＳ Ｐ明朝" w:hAnsi="ＭＳ Ｐ明朝" w:eastAsia="ＭＳ Ｐ明朝"/>
          <w:sz w:val="16"/>
        </w:rPr>
        <w:t>４　受注者は、発注者の</w:t>
      </w:r>
      <w:bookmarkStart w:id="0" w:name="_GoBack"/>
      <w:bookmarkEnd w:id="0"/>
      <w:r>
        <w:rPr>
          <w:rFonts w:hint="default" w:ascii="ＭＳ Ｐ明朝" w:hAnsi="ＭＳ Ｐ明朝" w:eastAsia="ＭＳ Ｐ明朝"/>
          <w:sz w:val="16"/>
        </w:rPr>
        <w:t>指示があったときは、これに従い、施工すること。</w:t>
      </w:r>
    </w:p>
    <w:p>
      <w:pPr>
        <w:pStyle w:val="0"/>
        <w:spacing w:line="270" w:lineRule="exact"/>
        <w:ind w:left="163" w:hanging="163" w:hangingChars="100"/>
        <w:rPr>
          <w:rFonts w:hint="default" w:eastAsia="ＭＳ Ｐ明朝"/>
          <w:sz w:val="16"/>
        </w:rPr>
      </w:pPr>
      <w:r>
        <w:rPr>
          <w:rFonts w:hint="default" w:ascii="ＭＳ Ｐ明朝" w:hAnsi="ＭＳ Ｐ明朝" w:eastAsia="ＭＳ Ｐ明朝"/>
          <w:sz w:val="16"/>
        </w:rPr>
        <w:t>５　発注者が必要があると認めるときは、</w:t>
      </w:r>
      <w:r>
        <w:rPr>
          <w:rFonts w:hint="eastAsia" w:eastAsia="ＭＳ Ｐ明朝"/>
          <w:sz w:val="16"/>
        </w:rPr>
        <w:t>工事</w:t>
      </w:r>
      <w:r>
        <w:rPr>
          <w:rFonts w:hint="default" w:ascii="ＭＳ Ｐ明朝" w:hAnsi="ＭＳ Ｐ明朝" w:eastAsia="ＭＳ Ｐ明朝"/>
          <w:sz w:val="16"/>
        </w:rPr>
        <w:t>内容を変更し、又は</w:t>
      </w:r>
      <w:r>
        <w:rPr>
          <w:rFonts w:hint="eastAsia" w:eastAsia="ＭＳ Ｐ明朝"/>
          <w:sz w:val="16"/>
        </w:rPr>
        <w:t>工期</w:t>
      </w:r>
      <w:r>
        <w:rPr>
          <w:rFonts w:hint="default" w:ascii="ＭＳ Ｐ明朝" w:hAnsi="ＭＳ Ｐ明朝" w:eastAsia="ＭＳ Ｐ明朝"/>
          <w:sz w:val="16"/>
        </w:rPr>
        <w:t>の全部若しくは一部の施工を一時中止されても異議がなく、これにより工期又は請負代金額を変更する必要があるときは、発注者と協議して書面により定めること。</w:t>
      </w:r>
    </w:p>
    <w:p>
      <w:pPr>
        <w:pStyle w:val="0"/>
        <w:spacing w:line="270" w:lineRule="exact"/>
        <w:ind w:left="163" w:hanging="163" w:hangingChars="100"/>
        <w:rPr>
          <w:rFonts w:hint="default" w:eastAsia="ＭＳ Ｐ明朝"/>
          <w:sz w:val="16"/>
        </w:rPr>
      </w:pPr>
      <w:r>
        <w:rPr>
          <w:rFonts w:hint="default" w:ascii="ＭＳ Ｐ明朝" w:hAnsi="ＭＳ Ｐ明朝" w:eastAsia="ＭＳ Ｐ明朝"/>
          <w:sz w:val="16"/>
        </w:rPr>
        <w:t>６　工事が</w:t>
      </w:r>
      <w:r>
        <w:rPr>
          <w:rFonts w:hint="eastAsia" w:eastAsia="ＭＳ Ｐ明朝"/>
          <w:sz w:val="16"/>
        </w:rPr>
        <w:t>完了</w:t>
      </w:r>
      <w:r>
        <w:rPr>
          <w:rFonts w:hint="default" w:ascii="ＭＳ Ｐ明朝" w:hAnsi="ＭＳ Ｐ明朝" w:eastAsia="ＭＳ Ｐ明朝"/>
          <w:sz w:val="16"/>
        </w:rPr>
        <w:t>したときは、直ちに発注者に書面により通知してその検査を受け、検査に合格したときは、遅滞なく書面を添えて工事目的物を引き渡すこと。</w:t>
      </w:r>
    </w:p>
    <w:p>
      <w:pPr>
        <w:pStyle w:val="0"/>
        <w:spacing w:line="270" w:lineRule="exact"/>
        <w:ind w:left="163" w:hanging="163" w:hangingChars="100"/>
        <w:jc w:val="left"/>
        <w:rPr>
          <w:rFonts w:hint="default" w:eastAsia="ＭＳ Ｐ明朝"/>
          <w:sz w:val="16"/>
        </w:rPr>
      </w:pPr>
      <w:r>
        <w:rPr>
          <w:rFonts w:hint="default" w:ascii="ＭＳ Ｐ明朝" w:hAnsi="ＭＳ Ｐ明朝" w:eastAsia="ＭＳ Ｐ明朝"/>
          <w:sz w:val="16"/>
        </w:rPr>
        <w:t>７　検査の時期は、発注者が前項の通知を受けた日から起算して</w:t>
      </w:r>
      <w:r>
        <w:rPr>
          <w:rFonts w:hint="eastAsia" w:eastAsia="ＭＳ Ｐ明朝"/>
          <w:sz w:val="16"/>
        </w:rPr>
        <w:t>14</w:t>
      </w:r>
      <w:r>
        <w:rPr>
          <w:rFonts w:hint="default" w:ascii="ＭＳ Ｐ明朝" w:hAnsi="ＭＳ Ｐ明朝" w:eastAsia="ＭＳ Ｐ明朝"/>
          <w:sz w:val="16"/>
        </w:rPr>
        <w:t>日以内の日とし、支払いの時期は、検査合格後発注者が適法な支払い請求書を受理した日から起算して</w:t>
      </w:r>
      <w:r>
        <w:rPr>
          <w:rFonts w:hint="eastAsia" w:eastAsia="ＭＳ Ｐ明朝"/>
          <w:sz w:val="16"/>
        </w:rPr>
        <w:t>40</w:t>
      </w:r>
      <w:r>
        <w:rPr>
          <w:rFonts w:hint="default" w:ascii="ＭＳ Ｐ明朝" w:hAnsi="ＭＳ Ｐ明朝" w:eastAsia="ＭＳ Ｐ明朝"/>
          <w:sz w:val="16"/>
        </w:rPr>
        <w:t>日以内とすること。</w:t>
      </w:r>
    </w:p>
    <w:p>
      <w:pPr>
        <w:pStyle w:val="0"/>
        <w:spacing w:line="270" w:lineRule="exact"/>
        <w:ind w:left="163" w:hanging="163" w:hangingChars="100"/>
        <w:jc w:val="left"/>
        <w:rPr>
          <w:rFonts w:hint="default" w:eastAsia="ＭＳ Ｐ明朝"/>
          <w:kern w:val="0"/>
          <w:sz w:val="16"/>
        </w:rPr>
      </w:pPr>
      <w:r>
        <w:rPr>
          <w:rFonts w:hint="default" w:ascii="ＭＳ Ｐ明朝" w:hAnsi="ＭＳ Ｐ明朝" w:eastAsia="ＭＳ Ｐ明朝"/>
          <w:sz w:val="16"/>
        </w:rPr>
        <w:t>　</w:t>
      </w:r>
      <w:r>
        <w:rPr>
          <w:rFonts w:hint="default" w:ascii="ＭＳ Ｐ明朝" w:hAnsi="ＭＳ Ｐ明朝" w:eastAsia="ＭＳ Ｐ明朝"/>
          <w:kern w:val="0"/>
          <w:sz w:val="16"/>
        </w:rPr>
        <w:t>　なお、契約代金の支払が遅れた場合においては、受注者は、未受領金額につき遅延日数に応じ、契約締結日における政府契約の支払遅延防止等に関する法律（昭和</w:t>
      </w:r>
      <w:r>
        <w:rPr>
          <w:rFonts w:hint="default" w:eastAsia="ＭＳ Ｐ明朝"/>
          <w:kern w:val="0"/>
          <w:sz w:val="16"/>
        </w:rPr>
        <w:t>24</w:t>
      </w:r>
      <w:r>
        <w:rPr>
          <w:rFonts w:hint="default" w:ascii="ＭＳ Ｐ明朝" w:hAnsi="ＭＳ Ｐ明朝" w:eastAsia="ＭＳ Ｐ明朝"/>
          <w:kern w:val="0"/>
          <w:sz w:val="16"/>
        </w:rPr>
        <w:t>年法律第</w:t>
      </w:r>
      <w:r>
        <w:rPr>
          <w:rFonts w:hint="default" w:eastAsia="ＭＳ Ｐ明朝"/>
          <w:kern w:val="0"/>
          <w:sz w:val="16"/>
        </w:rPr>
        <w:t>256</w:t>
      </w:r>
      <w:r>
        <w:rPr>
          <w:rFonts w:hint="default" w:ascii="ＭＳ Ｐ明朝" w:hAnsi="ＭＳ Ｐ明朝" w:eastAsia="ＭＳ Ｐ明朝"/>
          <w:kern w:val="0"/>
          <w:sz w:val="16"/>
        </w:rPr>
        <w:t>号）第８条第１項の規定により決定する率を乗じて計算した額（年当たりの割合は、</w:t>
      </w:r>
      <w:r>
        <w:rPr>
          <w:rFonts w:hint="default" w:ascii="ＭＳ Ｐ明朝" w:hAnsi="ＭＳ Ｐ明朝" w:eastAsia="ＭＳ Ｐ明朝"/>
          <w:kern w:val="0"/>
          <w:sz w:val="16"/>
        </w:rPr>
        <w:fldChar w:fldCharType="begin"/>
      </w:r>
      <w:r>
        <w:rPr>
          <w:rFonts w:hint="default" w:ascii="ＭＳ Ｐ明朝" w:hAnsi="ＭＳ Ｐ明朝" w:eastAsia="ＭＳ Ｐ明朝"/>
          <w:kern w:val="0"/>
          <w:sz w:val="16"/>
        </w:rPr>
        <w:instrText>EQ \* jc2 \* hps8 \o\ad(\s\up 7(</w:instrText>
      </w:r>
      <w:r>
        <w:rPr>
          <w:rFonts w:hint="default" w:ascii="ＭＳ Ｐ明朝" w:hAnsi="ＭＳ Ｐ明朝" w:eastAsia="ＭＳ Ｐ明朝"/>
          <w:kern w:val="0"/>
          <w:sz w:val="8"/>
        </w:rPr>
        <w:instrText>じ</w:instrText>
      </w:r>
      <w:r>
        <w:rPr>
          <w:rFonts w:hint="default" w:ascii="ＭＳ Ｐ明朝" w:hAnsi="ＭＳ Ｐ明朝" w:eastAsia="ＭＳ Ｐ明朝"/>
          <w:kern w:val="0"/>
          <w:sz w:val="8"/>
        </w:rPr>
        <w:instrText>ゅ</w:instrText>
      </w:r>
      <w:r>
        <w:rPr>
          <w:rFonts w:hint="default" w:ascii="ＭＳ Ｐ明朝" w:hAnsi="ＭＳ Ｐ明朝" w:eastAsia="ＭＳ Ｐ明朝"/>
          <w:kern w:val="0"/>
          <w:sz w:val="8"/>
        </w:rPr>
        <w:instrText>ん</w:instrText>
      </w:r>
      <w:r>
        <w:rPr>
          <w:rFonts w:hint="default" w:ascii="ＭＳ Ｐ明朝" w:hAnsi="ＭＳ Ｐ明朝" w:eastAsia="ＭＳ Ｐ明朝"/>
          <w:kern w:val="0"/>
          <w:sz w:val="16"/>
        </w:rPr>
        <w:instrText>),</w:instrText>
      </w:r>
      <w:r>
        <w:rPr>
          <w:rFonts w:hint="default" w:ascii="ＭＳ Ｐ明朝" w:hAnsi="ＭＳ Ｐ明朝" w:eastAsia="ＭＳ Ｐ明朝"/>
          <w:kern w:val="0"/>
          <w:sz w:val="16"/>
        </w:rPr>
        <w:instrText>閏</w:instrText>
      </w:r>
      <w:r>
        <w:rPr>
          <w:rFonts w:hint="default" w:ascii="ＭＳ Ｐ明朝" w:hAnsi="ＭＳ Ｐ明朝" w:eastAsia="ＭＳ Ｐ明朝"/>
          <w:kern w:val="0"/>
          <w:sz w:val="16"/>
        </w:rPr>
        <w:instrText>)</w:instrText>
      </w:r>
      <w:r>
        <w:rPr>
          <w:rFonts w:hint="default" w:ascii="ＭＳ Ｐ明朝" w:hAnsi="ＭＳ Ｐ明朝" w:eastAsia="ＭＳ Ｐ明朝"/>
          <w:kern w:val="0"/>
          <w:sz w:val="16"/>
        </w:rPr>
        <w:fldChar w:fldCharType="end"/>
      </w:r>
      <w:r>
        <w:rPr>
          <w:rFonts w:hint="default" w:ascii="ＭＳ Ｐ明朝" w:hAnsi="ＭＳ Ｐ明朝" w:eastAsia="ＭＳ Ｐ明朝"/>
          <w:kern w:val="0"/>
          <w:sz w:val="16"/>
        </w:rPr>
        <w:t>年の日を含む期間についても、</w:t>
      </w:r>
      <w:r>
        <w:rPr>
          <w:rFonts w:hint="default" w:eastAsia="ＭＳ Ｐ明朝"/>
          <w:kern w:val="0"/>
          <w:sz w:val="16"/>
        </w:rPr>
        <w:t>365</w:t>
      </w:r>
      <w:r>
        <w:rPr>
          <w:rFonts w:hint="default" w:ascii="ＭＳ Ｐ明朝" w:hAnsi="ＭＳ Ｐ明朝" w:eastAsia="ＭＳ Ｐ明朝"/>
          <w:kern w:val="0"/>
          <w:sz w:val="16"/>
        </w:rPr>
        <w:t>日の割合とする。</w:t>
      </w:r>
      <w:r>
        <w:rPr>
          <w:rFonts w:hint="default" w:eastAsia="ＭＳ Ｐ明朝"/>
          <w:kern w:val="0"/>
          <w:sz w:val="16"/>
        </w:rPr>
        <w:t>100</w:t>
      </w:r>
      <w:r>
        <w:rPr>
          <w:rFonts w:hint="default" w:ascii="ＭＳ Ｐ明朝" w:hAnsi="ＭＳ Ｐ明朝" w:eastAsia="ＭＳ Ｐ明朝"/>
          <w:kern w:val="0"/>
          <w:sz w:val="16"/>
        </w:rPr>
        <w:t>円未満の端数があるとき又は</w:t>
      </w:r>
      <w:r>
        <w:rPr>
          <w:rFonts w:hint="default" w:eastAsia="ＭＳ Ｐ明朝"/>
          <w:kern w:val="0"/>
          <w:sz w:val="16"/>
        </w:rPr>
        <w:t>100</w:t>
      </w:r>
      <w:r>
        <w:rPr>
          <w:rFonts w:hint="default" w:ascii="ＭＳ Ｐ明朝" w:hAnsi="ＭＳ Ｐ明朝" w:eastAsia="ＭＳ Ｐ明朝"/>
          <w:kern w:val="0"/>
          <w:sz w:val="16"/>
        </w:rPr>
        <w:t>円未満であるときは、その端数額又はその全額を切り捨てる。）の支払を発注者に請求することができる。</w:t>
      </w:r>
    </w:p>
    <w:p>
      <w:pPr>
        <w:pStyle w:val="0"/>
        <w:spacing w:line="270" w:lineRule="exact"/>
        <w:ind w:left="163" w:hanging="163" w:hangingChars="100"/>
        <w:jc w:val="left"/>
        <w:rPr>
          <w:rFonts w:hint="default" w:eastAsia="ＭＳ Ｐ明朝"/>
          <w:kern w:val="0"/>
          <w:sz w:val="16"/>
        </w:rPr>
      </w:pPr>
      <w:r>
        <w:rPr>
          <w:rFonts w:hint="default" w:ascii="ＭＳ Ｐ明朝" w:hAnsi="ＭＳ Ｐ明朝" w:eastAsia="ＭＳ Ｐ明朝"/>
          <w:kern w:val="0"/>
          <w:sz w:val="16"/>
        </w:rPr>
        <w:t>８　受注者の</w:t>
      </w:r>
      <w:r>
        <w:rPr>
          <w:rFonts w:hint="eastAsia" w:eastAsia="ＭＳ Ｐ明朝"/>
          <w:kern w:val="0"/>
          <w:sz w:val="16"/>
        </w:rPr>
        <w:t>責めに</w:t>
      </w:r>
      <w:r>
        <w:rPr>
          <w:rFonts w:hint="default" w:ascii="ＭＳ Ｐ明朝" w:hAnsi="ＭＳ Ｐ明朝" w:eastAsia="ＭＳ Ｐ明朝"/>
          <w:kern w:val="0"/>
          <w:sz w:val="16"/>
        </w:rPr>
        <w:t>帰すべき事由により履行期限内に工事を完了することができない場合において、発注者は、契約金額につき遅延日数に応じ、前項の例により計算した額の支払を受注者に請求することができる。</w:t>
      </w:r>
    </w:p>
    <w:p>
      <w:pPr>
        <w:pStyle w:val="0"/>
        <w:spacing w:line="270" w:lineRule="exact"/>
        <w:ind w:left="163" w:hanging="163" w:hangingChars="100"/>
        <w:rPr>
          <w:rFonts w:hint="eastAsia" w:eastAsia="ＭＳ Ｐ明朝"/>
          <w:kern w:val="0"/>
          <w:sz w:val="16"/>
        </w:rPr>
      </w:pPr>
      <w:r>
        <w:rPr>
          <w:rFonts w:hint="default" w:ascii="ＭＳ Ｐ明朝" w:hAnsi="ＭＳ Ｐ明朝" w:eastAsia="ＭＳ Ｐ明朝"/>
          <w:kern w:val="0"/>
          <w:sz w:val="16"/>
        </w:rPr>
        <w:t>９　発注者は、受注者が次の各号のいずれかに該当するときは、この契約を解除することができる。</w:t>
      </w:r>
    </w:p>
    <w:p>
      <w:pPr>
        <w:pStyle w:val="0"/>
        <w:spacing w:line="270" w:lineRule="exact"/>
        <w:ind w:left="163" w:hanging="163" w:hangingChars="100"/>
        <w:rPr>
          <w:rFonts w:hint="eastAsia" w:eastAsia="ＭＳ Ｐ明朝"/>
          <w:kern w:val="0"/>
          <w:sz w:val="16"/>
        </w:rPr>
      </w:pPr>
      <w:r>
        <w:rPr>
          <w:rFonts w:hint="eastAsia" w:eastAsia="ＭＳ Ｐ明朝"/>
          <w:kern w:val="0"/>
          <w:sz w:val="16"/>
        </w:rPr>
        <w:t>　</w:t>
      </w:r>
      <w:r>
        <w:rPr>
          <w:rFonts w:hint="default" w:eastAsia="ＭＳ Ｐ明朝"/>
          <w:kern w:val="0"/>
          <w:sz w:val="16"/>
        </w:rPr>
        <w:t>(1)</w:t>
      </w:r>
      <w:r>
        <w:rPr>
          <w:rFonts w:hint="default" w:ascii="ＭＳ Ｐ明朝" w:hAnsi="ＭＳ Ｐ明朝" w:eastAsia="ＭＳ Ｐ明朝"/>
          <w:kern w:val="0"/>
          <w:sz w:val="16"/>
        </w:rPr>
        <w:t>　正当な理由なく、工事に着手すべき期日を過ぎても工事に着手しないとき。</w:t>
      </w:r>
    </w:p>
    <w:p>
      <w:pPr>
        <w:pStyle w:val="0"/>
        <w:spacing w:line="270" w:lineRule="exact"/>
        <w:ind w:left="163" w:hanging="163" w:hangingChars="100"/>
        <w:rPr>
          <w:rFonts w:hint="eastAsia" w:eastAsia="ＭＳ Ｐ明朝"/>
          <w:kern w:val="0"/>
          <w:sz w:val="16"/>
        </w:rPr>
      </w:pPr>
      <w:r>
        <w:rPr>
          <w:rFonts w:hint="eastAsia" w:eastAsia="ＭＳ Ｐ明朝"/>
          <w:kern w:val="0"/>
          <w:sz w:val="16"/>
        </w:rPr>
        <w:t>　</w:t>
      </w:r>
      <w:r>
        <w:rPr>
          <w:rFonts w:hint="default" w:eastAsia="ＭＳ Ｐ明朝"/>
          <w:kern w:val="0"/>
          <w:sz w:val="16"/>
        </w:rPr>
        <w:t>(2)</w:t>
      </w:r>
      <w:r>
        <w:rPr>
          <w:rFonts w:hint="default" w:ascii="ＭＳ Ｐ明朝" w:hAnsi="ＭＳ Ｐ明朝" w:eastAsia="ＭＳ Ｐ明朝"/>
          <w:kern w:val="0"/>
          <w:sz w:val="16"/>
        </w:rPr>
        <w:t>　その責めに帰すべき事由により、履行期間内に工事が完了しないと明らかに認められるとき。</w:t>
      </w:r>
    </w:p>
    <w:p>
      <w:pPr>
        <w:pStyle w:val="0"/>
        <w:spacing w:line="270" w:lineRule="exact"/>
        <w:ind w:left="163" w:hanging="163" w:hangingChars="100"/>
        <w:rPr>
          <w:rFonts w:hint="eastAsia" w:eastAsia="ＭＳ Ｐ明朝"/>
          <w:kern w:val="0"/>
          <w:sz w:val="16"/>
        </w:rPr>
      </w:pPr>
      <w:r>
        <w:rPr>
          <w:rFonts w:hint="eastAsia" w:eastAsia="ＭＳ Ｐ明朝"/>
          <w:kern w:val="0"/>
          <w:sz w:val="16"/>
        </w:rPr>
        <w:t>　</w:t>
      </w:r>
      <w:r>
        <w:rPr>
          <w:rFonts w:hint="default" w:eastAsia="ＭＳ Ｐ明朝"/>
          <w:kern w:val="0"/>
          <w:sz w:val="16"/>
        </w:rPr>
        <w:t>(3)</w:t>
      </w:r>
      <w:r>
        <w:rPr>
          <w:rFonts w:hint="default" w:ascii="ＭＳ Ｐ明朝" w:hAnsi="ＭＳ Ｐ明朝" w:eastAsia="ＭＳ Ｐ明朝"/>
          <w:kern w:val="0"/>
          <w:sz w:val="16"/>
        </w:rPr>
        <w:t>　前</w:t>
      </w:r>
      <w:r>
        <w:rPr>
          <w:rFonts w:hint="eastAsia" w:eastAsia="ＭＳ Ｐ明朝"/>
          <w:kern w:val="0"/>
          <w:sz w:val="16"/>
        </w:rPr>
        <w:t>２</w:t>
      </w:r>
      <w:r>
        <w:rPr>
          <w:rFonts w:hint="default" w:ascii="ＭＳ Ｐ明朝" w:hAnsi="ＭＳ Ｐ明朝" w:eastAsia="ＭＳ Ｐ明朝"/>
          <w:kern w:val="0"/>
          <w:sz w:val="16"/>
        </w:rPr>
        <w:t>号に掲げる場合のほか、この契約に違反し、その違反により契約の目的を達成することができないと認められるとき。</w:t>
      </w:r>
    </w:p>
    <w:p>
      <w:pPr>
        <w:pStyle w:val="0"/>
        <w:spacing w:line="270" w:lineRule="exact"/>
        <w:ind w:left="163" w:hanging="163" w:hangingChars="100"/>
        <w:rPr>
          <w:rFonts w:hint="eastAsia" w:eastAsia="ＭＳ Ｐ明朝"/>
          <w:kern w:val="0"/>
          <w:sz w:val="16"/>
        </w:rPr>
      </w:pPr>
      <w:r>
        <w:rPr>
          <w:rFonts w:hint="eastAsia" w:eastAsia="ＭＳ Ｐ明朝"/>
          <w:kern w:val="0"/>
          <w:sz w:val="16"/>
        </w:rPr>
        <w:t>　</w:t>
      </w:r>
      <w:r>
        <w:rPr>
          <w:rFonts w:hint="default" w:eastAsia="ＭＳ Ｐ明朝"/>
          <w:kern w:val="0"/>
          <w:sz w:val="16"/>
        </w:rPr>
        <w:t>(4)</w:t>
      </w:r>
      <w:r>
        <w:rPr>
          <w:rFonts w:hint="default" w:ascii="ＭＳ Ｐ明朝" w:hAnsi="ＭＳ Ｐ明朝" w:eastAsia="ＭＳ Ｐ明朝"/>
          <w:kern w:val="0"/>
          <w:sz w:val="16"/>
        </w:rPr>
        <w:t>　前項の規定によらないで契約の解除を申し出たとき。</w:t>
      </w:r>
    </w:p>
    <w:p>
      <w:pPr>
        <w:pStyle w:val="0"/>
        <w:spacing w:line="270" w:lineRule="exact"/>
        <w:ind w:left="325" w:hanging="325" w:hangingChars="200"/>
        <w:rPr>
          <w:rFonts w:hint="eastAsia" w:eastAsia="ＭＳ Ｐ明朝"/>
          <w:kern w:val="0"/>
          <w:sz w:val="16"/>
        </w:rPr>
      </w:pPr>
      <w:r>
        <w:rPr>
          <w:rFonts w:hint="eastAsia" w:eastAsia="ＭＳ Ｐ明朝"/>
          <w:kern w:val="0"/>
          <w:sz w:val="16"/>
        </w:rPr>
        <w:t>　</w:t>
      </w:r>
      <w:r>
        <w:rPr>
          <w:rFonts w:hint="default" w:eastAsia="ＭＳ Ｐ明朝"/>
          <w:kern w:val="0"/>
          <w:sz w:val="16"/>
        </w:rPr>
        <w:t>(5)</w:t>
      </w:r>
      <w:r>
        <w:rPr>
          <w:rFonts w:hint="default" w:ascii="ＭＳ Ｐ明朝" w:hAnsi="ＭＳ Ｐ明朝" w:eastAsia="ＭＳ Ｐ明朝"/>
          <w:kern w:val="0"/>
          <w:sz w:val="16"/>
        </w:rPr>
        <w:t>　受注者（受注者が共同企業体であるときは､その構成員のいずれかの者。以下この号において同じ。）が次のいずれかに該当するとき。</w:t>
      </w:r>
    </w:p>
    <w:p>
      <w:pPr>
        <w:pStyle w:val="0"/>
        <w:spacing w:line="270" w:lineRule="exact"/>
        <w:ind w:left="325" w:hanging="325" w:hangingChars="200"/>
        <w:rPr>
          <w:rFonts w:hint="eastAsia" w:eastAsia="ＭＳ Ｐ明朝"/>
          <w:kern w:val="0"/>
          <w:sz w:val="16"/>
        </w:rPr>
      </w:pPr>
      <w:r>
        <w:rPr>
          <w:rFonts w:hint="eastAsia" w:eastAsia="ＭＳ Ｐ明朝"/>
          <w:kern w:val="0"/>
          <w:sz w:val="16"/>
        </w:rPr>
        <w:t>　　</w:t>
      </w:r>
      <w:r>
        <w:rPr>
          <w:rFonts w:hint="default" w:ascii="ＭＳ Ｐ明朝" w:hAnsi="ＭＳ Ｐ明朝" w:eastAsia="ＭＳ Ｐ明朝"/>
          <w:kern w:val="0"/>
          <w:sz w:val="16"/>
        </w:rPr>
        <w:t>ア　役員等（受注者が個人である場合にはその者を、受注者が法人である場合にはその役員又はその支店若しくは常時工事の請負契約を締結する事務所の代表者をいう。以下この号において同じ。）が暴力団員による不当な行為の防止等に関する法律（平成３年法律第</w:t>
      </w:r>
      <w:r>
        <w:rPr>
          <w:rFonts w:hint="default" w:eastAsia="ＭＳ Ｐ明朝"/>
          <w:kern w:val="0"/>
          <w:sz w:val="16"/>
        </w:rPr>
        <w:t>77</w:t>
      </w:r>
      <w:r>
        <w:rPr>
          <w:rFonts w:hint="default" w:ascii="ＭＳ Ｐ明朝" w:hAnsi="ＭＳ Ｐ明朝" w:eastAsia="ＭＳ Ｐ明朝"/>
          <w:kern w:val="0"/>
          <w:sz w:val="16"/>
        </w:rPr>
        <w:t>号）第２条第６号に規定する暴力団員（以下この号において「暴力団員」という。）であると認められるとき。</w:t>
      </w:r>
    </w:p>
    <w:p>
      <w:pPr>
        <w:pStyle w:val="0"/>
        <w:spacing w:line="270" w:lineRule="exact"/>
        <w:ind w:left="325" w:hanging="325" w:hangingChars="200"/>
        <w:rPr>
          <w:rFonts w:hint="eastAsia" w:eastAsia="ＭＳ Ｐ明朝"/>
          <w:kern w:val="0"/>
          <w:sz w:val="16"/>
        </w:rPr>
      </w:pPr>
      <w:r>
        <w:rPr>
          <w:rFonts w:hint="eastAsia" w:eastAsia="ＭＳ Ｐ明朝"/>
          <w:kern w:val="0"/>
          <w:sz w:val="16"/>
        </w:rPr>
        <w:t>　　</w:t>
      </w:r>
      <w:r>
        <w:rPr>
          <w:rFonts w:hint="default" w:ascii="ＭＳ Ｐ明朝" w:hAnsi="ＭＳ Ｐ明朝" w:eastAsia="ＭＳ Ｐ明朝"/>
          <w:kern w:val="0"/>
          <w:sz w:val="16"/>
        </w:rPr>
        <w:t>イ　暴力団又は暴力団員が経営に実質的に関与していると認められるとき。</w:t>
      </w:r>
    </w:p>
    <w:p>
      <w:pPr>
        <w:pStyle w:val="0"/>
        <w:spacing w:line="270" w:lineRule="exact"/>
        <w:ind w:left="325" w:hanging="325" w:hangingChars="200"/>
        <w:rPr>
          <w:rFonts w:hint="eastAsia" w:eastAsia="ＭＳ Ｐ明朝"/>
          <w:kern w:val="0"/>
          <w:sz w:val="16"/>
        </w:rPr>
      </w:pPr>
      <w:r>
        <w:rPr>
          <w:rFonts w:hint="eastAsia" w:eastAsia="ＭＳ Ｐ明朝"/>
          <w:kern w:val="0"/>
          <w:sz w:val="16"/>
        </w:rPr>
        <w:t>　　</w:t>
      </w:r>
      <w:r>
        <w:rPr>
          <w:rFonts w:hint="default" w:ascii="ＭＳ Ｐ明朝" w:hAnsi="ＭＳ Ｐ明朝" w:eastAsia="ＭＳ Ｐ明朝"/>
          <w:kern w:val="0"/>
          <w:sz w:val="16"/>
        </w:rPr>
        <w:t>ウ　役員等が自己、自社若しくは第三者の不正の利益を図る目的又は第三者に損害を加える目的をもって、暴力団又は暴力団員を利用するなどしたと認められるとき。</w:t>
      </w:r>
    </w:p>
    <w:p>
      <w:pPr>
        <w:pStyle w:val="0"/>
        <w:spacing w:line="270" w:lineRule="exact"/>
        <w:ind w:left="325" w:hanging="325" w:hangingChars="200"/>
        <w:rPr>
          <w:rFonts w:hint="eastAsia" w:eastAsia="ＭＳ Ｐ明朝"/>
          <w:kern w:val="0"/>
          <w:sz w:val="16"/>
        </w:rPr>
      </w:pPr>
      <w:r>
        <w:rPr>
          <w:rFonts w:hint="eastAsia" w:eastAsia="ＭＳ Ｐ明朝"/>
          <w:kern w:val="0"/>
          <w:sz w:val="16"/>
        </w:rPr>
        <w:t>　　</w:t>
      </w:r>
      <w:r>
        <w:rPr>
          <w:rFonts w:hint="default" w:ascii="ＭＳ Ｐ明朝" w:hAnsi="ＭＳ Ｐ明朝" w:eastAsia="ＭＳ Ｐ明朝"/>
          <w:kern w:val="0"/>
          <w:sz w:val="16"/>
        </w:rPr>
        <w:t>エ　役員等が、暴力団又は暴力団員に対して資金等を供給し、又は便宜を供与するなど直接的あるいは積極的に暴力団の維持、運営に協力し、若しくは関与していると認められるとき。</w:t>
      </w:r>
    </w:p>
    <w:p>
      <w:pPr>
        <w:pStyle w:val="0"/>
        <w:spacing w:line="270" w:lineRule="exact"/>
        <w:ind w:left="325" w:hanging="325" w:hangingChars="200"/>
        <w:rPr>
          <w:rFonts w:hint="eastAsia" w:eastAsia="ＭＳ Ｐ明朝"/>
          <w:kern w:val="0"/>
          <w:sz w:val="16"/>
        </w:rPr>
      </w:pPr>
      <w:r>
        <w:rPr>
          <w:rFonts w:hint="eastAsia" w:eastAsia="ＭＳ Ｐ明朝"/>
          <w:kern w:val="0"/>
          <w:sz w:val="16"/>
        </w:rPr>
        <w:t>　　</w:t>
      </w:r>
      <w:r>
        <w:rPr>
          <w:rFonts w:hint="default" w:ascii="ＭＳ Ｐ明朝" w:hAnsi="ＭＳ Ｐ明朝" w:eastAsia="ＭＳ Ｐ明朝"/>
          <w:kern w:val="0"/>
          <w:sz w:val="16"/>
        </w:rPr>
        <w:t>オ　役員等が暴力団又は暴力団員と社会的に非難されるべき関係を有していると認められるとき。</w:t>
      </w:r>
    </w:p>
    <w:p>
      <w:pPr>
        <w:pStyle w:val="0"/>
        <w:spacing w:line="270" w:lineRule="exact"/>
        <w:ind w:left="325" w:hanging="325" w:hangingChars="200"/>
        <w:rPr>
          <w:rFonts w:hint="eastAsia" w:eastAsia="ＭＳ Ｐ明朝"/>
          <w:kern w:val="0"/>
          <w:sz w:val="16"/>
        </w:rPr>
      </w:pPr>
      <w:r>
        <w:rPr>
          <w:rFonts w:hint="eastAsia" w:eastAsia="ＭＳ Ｐ明朝"/>
          <w:kern w:val="0"/>
          <w:sz w:val="16"/>
        </w:rPr>
        <w:t>　　</w:t>
      </w:r>
      <w:r>
        <w:rPr>
          <w:rFonts w:hint="default" w:ascii="ＭＳ Ｐ明朝" w:hAnsi="ＭＳ Ｐ明朝" w:eastAsia="ＭＳ Ｐ明朝"/>
          <w:kern w:val="0"/>
          <w:sz w:val="16"/>
        </w:rPr>
        <w:t>カ　下請契約又は資材、原材料の購入契約その他の契約に当たり、その相手方がアからオまでのいずれかに該当することを知りながら、当該者と契約を締結したと認められるとき。</w:t>
      </w:r>
    </w:p>
    <w:p>
      <w:pPr>
        <w:pStyle w:val="0"/>
        <w:spacing w:line="270" w:lineRule="exact"/>
        <w:ind w:left="325" w:hanging="325" w:hangingChars="200"/>
        <w:rPr>
          <w:rFonts w:hint="default" w:eastAsia="ＭＳ Ｐ明朝"/>
          <w:kern w:val="0"/>
          <w:sz w:val="16"/>
        </w:rPr>
      </w:pPr>
      <w:r>
        <w:rPr>
          <w:rFonts w:hint="eastAsia" w:eastAsia="ＭＳ Ｐ明朝"/>
          <w:kern w:val="0"/>
          <w:sz w:val="16"/>
        </w:rPr>
        <w:t>　　</w:t>
      </w:r>
      <w:r>
        <w:rPr>
          <w:rFonts w:hint="default" w:ascii="ＭＳ Ｐ明朝" w:hAnsi="ＭＳ Ｐ明朝" w:eastAsia="ＭＳ Ｐ明朝"/>
          <w:kern w:val="0"/>
          <w:sz w:val="16"/>
        </w:rPr>
        <w:t>キ　受注者が、アからオまでのいずれかに該当する者を下請契約又は資材、原材料の購入契約その他の契約の相手方としていた場合（カに該当する場合を除く。）に、発注者が受注者に対して当該契約の解除を求め、受注者がこれに従わなかったとき。</w:t>
      </w:r>
    </w:p>
    <w:p>
      <w:pPr>
        <w:pStyle w:val="0"/>
        <w:spacing w:line="270" w:lineRule="exact"/>
        <w:ind w:left="163" w:hanging="163" w:hangingChars="100"/>
        <w:rPr>
          <w:rFonts w:hint="default" w:eastAsia="ＭＳ Ｐ明朝"/>
          <w:snapToGrid w:val="0"/>
          <w:sz w:val="16"/>
        </w:rPr>
      </w:pPr>
      <w:r>
        <w:rPr>
          <w:rFonts w:hint="default" w:eastAsia="ＭＳ Ｐ明朝"/>
          <w:kern w:val="0"/>
          <w:sz w:val="16"/>
        </w:rPr>
        <w:t>10</w:t>
      </w:r>
      <w:r>
        <w:rPr>
          <w:rFonts w:hint="default" w:ascii="ＭＳ Ｐ明朝" w:hAnsi="ＭＳ Ｐ明朝" w:eastAsia="ＭＳ Ｐ明朝"/>
          <w:kern w:val="0"/>
          <w:sz w:val="16"/>
        </w:rPr>
        <w:t>　受注者が、</w:t>
      </w:r>
      <w:r>
        <w:rPr>
          <w:rFonts w:hint="default" w:ascii="ＭＳ Ｐ明朝" w:hAnsi="ＭＳ Ｐ明朝" w:eastAsia="ＭＳ Ｐ明朝"/>
          <w:snapToGrid w:val="0"/>
          <w:sz w:val="16"/>
        </w:rPr>
        <w:t>前項の規定により契約が解除された場合においては、受注者は、契約金額の</w:t>
      </w:r>
      <w:r>
        <w:rPr>
          <w:rFonts w:hint="default" w:eastAsia="ＭＳ Ｐ明朝"/>
          <w:snapToGrid w:val="0"/>
          <w:sz w:val="16"/>
        </w:rPr>
        <w:t>10</w:t>
      </w:r>
      <w:r>
        <w:rPr>
          <w:rFonts w:hint="default" w:ascii="ＭＳ Ｐ明朝" w:hAnsi="ＭＳ Ｐ明朝" w:eastAsia="ＭＳ Ｐ明朝"/>
          <w:snapToGrid w:val="0"/>
          <w:sz w:val="16"/>
        </w:rPr>
        <w:t>分の１に相当する額を違約金として発注者の指定する期間内に支払わなければならない。</w:t>
      </w:r>
    </w:p>
    <w:p>
      <w:pPr>
        <w:pStyle w:val="0"/>
        <w:spacing w:line="270" w:lineRule="exact"/>
        <w:ind w:left="163" w:hanging="163" w:hangingChars="100"/>
        <w:rPr>
          <w:rFonts w:hint="default" w:eastAsia="ＭＳ Ｐ明朝"/>
          <w:sz w:val="16"/>
        </w:rPr>
      </w:pPr>
      <w:r>
        <w:rPr>
          <w:rFonts w:hint="default" w:eastAsia="ＭＳ Ｐ明朝"/>
          <w:kern w:val="0"/>
          <w:sz w:val="16"/>
        </w:rPr>
        <w:t>11</w:t>
      </w:r>
      <w:r>
        <w:rPr>
          <w:rFonts w:hint="default" w:ascii="ＭＳ Ｐ明朝" w:hAnsi="ＭＳ Ｐ明朝" w:eastAsia="ＭＳ Ｐ明朝"/>
          <w:kern w:val="0"/>
          <w:sz w:val="16"/>
        </w:rPr>
        <w:t>　受注者は、この契約の履行に当たり、不当介入等（暴力行為、脅迫行為又はこれに類する行為、威圧的又は乱暴な言動により嫌悪感を与える行為、正当な理由なく面会を強要する行為、正当な権利行使を仮装し、又は社会的常識を逸脱した手段により金銭又は権利を不当に要求する行為、その他秩序の維持、安全確保又は契約の履行に支障を生じさせる行為をいう。）を受けた場合は、</w:t>
      </w:r>
      <w:r>
        <w:rPr>
          <w:rFonts w:hint="eastAsia" w:eastAsia="ＭＳ Ｐ明朝"/>
          <w:kern w:val="0"/>
          <w:sz w:val="16"/>
        </w:rPr>
        <w:t>き</w:t>
      </w:r>
      <w:r>
        <w:rPr>
          <w:rFonts w:hint="default" w:ascii="ＭＳ Ｐ明朝" w:hAnsi="ＭＳ Ｐ明朝" w:eastAsia="ＭＳ Ｐ明朝"/>
          <w:kern w:val="0"/>
          <w:sz w:val="16"/>
        </w:rPr>
        <w:t>然として拒否し、その旨を速やかに発注者に報告するとともに警察に届け出ること。また、警察の捜査に協力すること。</w:t>
      </w:r>
    </w:p>
    <w:p>
      <w:pPr>
        <w:pStyle w:val="22"/>
        <w:spacing w:line="270" w:lineRule="exact"/>
        <w:ind w:left="163" w:hanging="163"/>
        <w:rPr>
          <w:rFonts w:hint="default" w:ascii="Century" w:hAnsi="Century" w:eastAsia="ＭＳ Ｐ明朝"/>
          <w:kern w:val="0"/>
          <w:sz w:val="16"/>
        </w:rPr>
      </w:pPr>
      <w:r>
        <w:rPr>
          <w:rFonts w:hint="default" w:ascii="Century" w:hAnsi="Century" w:eastAsia="ＭＳ Ｐ明朝"/>
          <w:sz w:val="16"/>
        </w:rPr>
        <w:t>12</w:t>
      </w:r>
      <w:r>
        <w:rPr>
          <w:rFonts w:hint="default" w:ascii="ＭＳ Ｐ明朝" w:hAnsi="ＭＳ Ｐ明朝" w:eastAsia="ＭＳ Ｐ明朝"/>
          <w:sz w:val="16"/>
        </w:rPr>
        <w:t>　この請書に定めのない事項については</w:t>
      </w:r>
      <w:r>
        <w:rPr>
          <w:rFonts w:hint="eastAsia" w:ascii="Century" w:hAnsi="Century" w:eastAsia="ＭＳ Ｐ明朝"/>
          <w:sz w:val="16"/>
        </w:rPr>
        <w:t>さくら市財務規則</w:t>
      </w:r>
      <w:r>
        <w:rPr>
          <w:rFonts w:hint="default" w:ascii="ＭＳ Ｐ明朝" w:hAnsi="ＭＳ Ｐ明朝" w:eastAsia="ＭＳ Ｐ明朝"/>
          <w:sz w:val="16"/>
        </w:rPr>
        <w:t>に定めるところによるものとし、</w:t>
      </w:r>
      <w:r>
        <w:rPr>
          <w:rFonts w:hint="default" w:ascii="ＭＳ Ｐ明朝" w:hAnsi="ＭＳ Ｐ明朝" w:eastAsia="ＭＳ Ｐ明朝"/>
          <w:snapToGrid w:val="0"/>
          <w:sz w:val="16"/>
        </w:rPr>
        <w:t>この請書、</w:t>
      </w:r>
      <w:r>
        <w:rPr>
          <w:rFonts w:hint="eastAsia" w:ascii="Century" w:hAnsi="Century" w:eastAsia="ＭＳ Ｐ明朝"/>
          <w:snapToGrid w:val="0"/>
          <w:sz w:val="16"/>
        </w:rPr>
        <w:t>さくら市</w:t>
      </w:r>
      <w:r>
        <w:rPr>
          <w:rFonts w:hint="default" w:ascii="ＭＳ Ｐ明朝" w:hAnsi="ＭＳ Ｐ明朝" w:eastAsia="ＭＳ Ｐ明朝"/>
          <w:snapToGrid w:val="0"/>
          <w:sz w:val="16"/>
        </w:rPr>
        <w:t>市財務規則ともに</w:t>
      </w:r>
      <w:r>
        <w:rPr>
          <w:rFonts w:hint="default" w:ascii="ＭＳ Ｐ明朝" w:hAnsi="ＭＳ Ｐ明朝" w:eastAsia="ＭＳ Ｐ明朝"/>
          <w:sz w:val="16"/>
        </w:rPr>
        <w:t>定めのないものについては、必要に応じて発注者と協議して定める。</w:t>
      </w:r>
    </w:p>
    <w:sectPr>
      <w:pgSz w:w="11906" w:h="16838"/>
      <w:pgMar w:top="1134" w:right="1701" w:bottom="1134" w:left="1701" w:header="851" w:footer="992" w:gutter="0"/>
      <w:cols w:space="720"/>
      <w:textDirection w:val="lrTb"/>
      <w:docGrid w:type="linesAndChars" w:linePitch="412" w:charSpace="532"/>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MS-Mincho">
    <w:panose1 w:val="00000000000000000000"/>
    <w:charset w:val="80"/>
    <w:family w:val="auto"/>
    <w:pitch w:val="fixed"/>
    <w:sig w:usb0="00000000" w:usb1="00000000" w:usb2="00000000" w:usb3="00000000" w:csb0="00020000" w:csb1="00000000"/>
  </w:font>
  <w:font w:name="ＭＳ明朝-WinCharSetFFFF-H">
    <w:panose1 w:val="00000000000000000000"/>
    <w:charset w:val="80"/>
    <w:family w:val="roman"/>
    <w:pitch w:val="fixed"/>
    <w:sig w:usb0="00000000" w:usb1="00000000" w:usb2="00000000" w:usb3="00000000" w:csb0="00020000" w:csb1="00000000"/>
  </w:font>
  <w:font w:name="ＭＳ Ｐ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Cambria Math">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HorizontalSpacing w:val="213"/>
  <w:drawingGridVerticalSpacing w:val="206"/>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0"/>
    <w:uiPriority w:val="0"/>
    <w:semiHidden/>
    <w:rPr>
      <w:rFonts w:ascii="Arial" w:hAnsi="Arial" w:eastAsia="ＭＳ ゴシック"/>
      <w:sz w:val="18"/>
    </w:r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kern w:val="2"/>
      <w:sz w:val="21"/>
    </w:rPr>
  </w:style>
  <w:style w:type="paragraph" w:styleId="20">
    <w:name w:val="Body Text Indent"/>
    <w:basedOn w:val="0"/>
    <w:next w:val="20"/>
    <w:link w:val="21"/>
    <w:uiPriority w:val="0"/>
    <w:pPr>
      <w:ind w:left="240" w:hanging="240" w:hangingChars="100"/>
    </w:pPr>
    <w:rPr>
      <w:rFonts w:ascii="ＭＳ 明朝" w:hAnsi="ＭＳ 明朝"/>
      <w:sz w:val="24"/>
    </w:rPr>
  </w:style>
  <w:style w:type="character" w:styleId="21" w:customStyle="1">
    <w:name w:val="本文インデント (文字)"/>
    <w:next w:val="21"/>
    <w:link w:val="20"/>
    <w:uiPriority w:val="0"/>
    <w:rPr>
      <w:rFonts w:ascii="ＭＳ 明朝" w:hAnsi="ＭＳ 明朝"/>
      <w:kern w:val="2"/>
      <w:sz w:val="24"/>
    </w:rPr>
  </w:style>
  <w:style w:type="paragraph" w:styleId="22">
    <w:name w:val="Body Text Indent 2"/>
    <w:basedOn w:val="0"/>
    <w:next w:val="22"/>
    <w:link w:val="23"/>
    <w:uiPriority w:val="0"/>
    <w:pPr>
      <w:spacing w:line="336" w:lineRule="auto"/>
      <w:ind w:left="230" w:hanging="230" w:hangingChars="100"/>
    </w:pPr>
    <w:rPr>
      <w:rFonts w:ascii="ＭＳ 明朝" w:hAnsi="ＭＳ 明朝"/>
      <w:sz w:val="23"/>
    </w:rPr>
  </w:style>
  <w:style w:type="character" w:styleId="23" w:customStyle="1">
    <w:name w:val="本文インデント 2 (文字)"/>
    <w:next w:val="23"/>
    <w:link w:val="22"/>
    <w:uiPriority w:val="0"/>
    <w:rPr>
      <w:rFonts w:ascii="ＭＳ 明朝" w:hAnsi="ＭＳ 明朝"/>
      <w:kern w:val="2"/>
      <w:sz w:val="23"/>
    </w:rPr>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19</TotalTime>
  <Pages>2</Pages>
  <Words>17</Words>
  <Characters>2252</Characters>
  <Application>JUST Note</Application>
  <Lines>101</Lines>
  <Paragraphs>49</Paragraphs>
  <Company>Microsoft</Company>
  <CharactersWithSpaces>2529</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土 木 設 計 業 務 等 委 託 契 約 書</dc:title>
  <dc:creator>NI420-056</dc:creator>
  <cp:lastModifiedBy>LU5105</cp:lastModifiedBy>
  <cp:lastPrinted>2013-02-19T04:27:00Z</cp:lastPrinted>
  <dcterms:created xsi:type="dcterms:W3CDTF">2013-11-11T23:37:00Z</dcterms:created>
  <dcterms:modified xsi:type="dcterms:W3CDTF">2023-03-17T10:53:41Z</dcterms:modified>
  <cp:revision>9</cp:revision>
</cp:coreProperties>
</file>